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E7C8" w14:textId="2FF882FB" w:rsidR="004A2452" w:rsidRPr="007906F7" w:rsidRDefault="008F58EB" w:rsidP="00627963">
      <w:pPr>
        <w:adjustRightInd/>
        <w:spacing w:line="340" w:lineRule="exact"/>
        <w:jc w:val="center"/>
        <w:rPr>
          <w:rFonts w:ascii="ＭＳ 明朝" w:eastAsia="ＭＳ ゴシック" w:cs="ＭＳ ゴシック"/>
          <w:sz w:val="28"/>
          <w:szCs w:val="28"/>
        </w:rPr>
      </w:pPr>
      <w:r w:rsidRPr="007906F7">
        <w:rPr>
          <w:rFonts w:ascii="ＭＳ 明朝" w:eastAsia="ＭＳ ゴシック" w:cs="ＭＳ ゴシック" w:hint="eastAsia"/>
          <w:sz w:val="28"/>
          <w:szCs w:val="28"/>
        </w:rPr>
        <w:t>２０</w:t>
      </w:r>
      <w:r w:rsidR="00767131" w:rsidRPr="007906F7">
        <w:rPr>
          <w:rFonts w:ascii="ＭＳ 明朝" w:eastAsia="ＭＳ ゴシック" w:cs="ＭＳ ゴシック" w:hint="eastAsia"/>
          <w:sz w:val="28"/>
          <w:szCs w:val="28"/>
        </w:rPr>
        <w:t>２</w:t>
      </w:r>
      <w:r w:rsidR="002A7727">
        <w:rPr>
          <w:rFonts w:ascii="ＭＳ 明朝" w:eastAsia="ＭＳ ゴシック" w:cs="ＭＳ ゴシック" w:hint="eastAsia"/>
          <w:sz w:val="28"/>
          <w:szCs w:val="28"/>
        </w:rPr>
        <w:t>６</w:t>
      </w:r>
      <w:r w:rsidRPr="007906F7">
        <w:rPr>
          <w:rFonts w:ascii="ＭＳ 明朝" w:eastAsia="ＭＳ ゴシック" w:cs="ＭＳ ゴシック" w:hint="eastAsia"/>
          <w:sz w:val="28"/>
          <w:szCs w:val="28"/>
        </w:rPr>
        <w:t>年度旅行会社タイアップ事業補助金交付</w:t>
      </w:r>
      <w:r w:rsidR="00CA2089">
        <w:rPr>
          <w:rFonts w:ascii="ＭＳ 明朝" w:eastAsia="ＭＳ ゴシック" w:cs="ＭＳ ゴシック" w:hint="eastAsia"/>
          <w:sz w:val="28"/>
          <w:szCs w:val="28"/>
        </w:rPr>
        <w:t>要綱</w:t>
      </w:r>
    </w:p>
    <w:p w14:paraId="75D8DFBC" w14:textId="77777777" w:rsidR="004A2452" w:rsidRPr="007906F7" w:rsidRDefault="004A2452" w:rsidP="004A2452">
      <w:pPr>
        <w:wordWrap w:val="0"/>
        <w:adjustRightInd/>
        <w:spacing w:line="298" w:lineRule="exact"/>
        <w:jc w:val="right"/>
        <w:rPr>
          <w:rFonts w:cs="ＭＳ 明朝"/>
          <w:sz w:val="24"/>
          <w:szCs w:val="24"/>
        </w:rPr>
      </w:pPr>
    </w:p>
    <w:p w14:paraId="1C0C27B6" w14:textId="77777777" w:rsidR="004A2452" w:rsidRPr="007906F7" w:rsidRDefault="004A2452" w:rsidP="004A2452">
      <w:pPr>
        <w:adjustRightInd/>
        <w:rPr>
          <w:rFonts w:ascii="ＭＳ 明朝"/>
          <w:spacing w:val="2"/>
          <w:sz w:val="24"/>
          <w:szCs w:val="24"/>
        </w:rPr>
      </w:pPr>
      <w:r w:rsidRPr="007906F7">
        <w:rPr>
          <w:rFonts w:ascii="ＭＳ 明朝" w:hAnsi="ＭＳ 明朝" w:cs="ＭＳ 明朝" w:hint="eastAsia"/>
          <w:sz w:val="24"/>
          <w:szCs w:val="24"/>
        </w:rPr>
        <w:t>（趣旨）</w:t>
      </w:r>
    </w:p>
    <w:p w14:paraId="195C20B3" w14:textId="28BA75EC" w:rsidR="004A2452" w:rsidRPr="007906F7" w:rsidRDefault="004A2452" w:rsidP="004A2452">
      <w:pPr>
        <w:adjustRightInd/>
        <w:ind w:left="240" w:hangingChars="100" w:hanging="240"/>
        <w:rPr>
          <w:rFonts w:ascii="ＭＳ 明朝"/>
          <w:spacing w:val="2"/>
          <w:sz w:val="24"/>
          <w:szCs w:val="24"/>
        </w:rPr>
      </w:pPr>
      <w:r w:rsidRPr="007906F7">
        <w:rPr>
          <w:rFonts w:ascii="ＭＳ 明朝" w:hAnsi="ＭＳ 明朝" w:cs="ＭＳ 明朝" w:hint="eastAsia"/>
          <w:sz w:val="24"/>
          <w:szCs w:val="24"/>
        </w:rPr>
        <w:t>第１条　この要</w:t>
      </w:r>
      <w:r w:rsidR="00F95329">
        <w:rPr>
          <w:rFonts w:ascii="ＭＳ 明朝" w:hAnsi="ＭＳ 明朝" w:cs="ＭＳ 明朝" w:hint="eastAsia"/>
          <w:sz w:val="24"/>
          <w:szCs w:val="24"/>
        </w:rPr>
        <w:t>綱</w:t>
      </w:r>
      <w:r w:rsidRPr="007906F7">
        <w:rPr>
          <w:rFonts w:ascii="ＭＳ 明朝" w:hAnsi="ＭＳ 明朝" w:cs="ＭＳ 明朝" w:hint="eastAsia"/>
          <w:sz w:val="24"/>
          <w:szCs w:val="24"/>
        </w:rPr>
        <w:t>は、一般社団法人山口県観光連盟</w:t>
      </w:r>
      <w:r w:rsidRPr="007906F7">
        <w:rPr>
          <w:rFonts w:ascii="ＭＳ 明朝" w:hAnsi="ＭＳ 明朝" w:cs="ＭＳ 明朝"/>
          <w:sz w:val="24"/>
          <w:szCs w:val="24"/>
        </w:rPr>
        <w:t>(</w:t>
      </w:r>
      <w:r w:rsidRPr="007906F7">
        <w:rPr>
          <w:rFonts w:ascii="ＭＳ 明朝" w:hAnsi="ＭＳ 明朝" w:cs="ＭＳ 明朝" w:hint="eastAsia"/>
          <w:sz w:val="24"/>
          <w:szCs w:val="24"/>
        </w:rPr>
        <w:t>以下「観光連盟」という</w:t>
      </w:r>
      <w:r w:rsidR="00F95329">
        <w:rPr>
          <w:rFonts w:ascii="ＭＳ 明朝" w:hAnsi="ＭＳ 明朝" w:cs="ＭＳ 明朝" w:hint="eastAsia"/>
          <w:sz w:val="24"/>
          <w:szCs w:val="24"/>
        </w:rPr>
        <w:t>)</w:t>
      </w:r>
      <w:r w:rsidRPr="007906F7">
        <w:rPr>
          <w:rFonts w:ascii="ＭＳ 明朝" w:hAnsi="ＭＳ 明朝" w:cs="ＭＳ 明朝" w:hint="eastAsia"/>
          <w:sz w:val="24"/>
          <w:szCs w:val="24"/>
        </w:rPr>
        <w:t>が実施する、</w:t>
      </w:r>
      <w:r w:rsidR="008F58EB" w:rsidRPr="007906F7">
        <w:rPr>
          <w:rFonts w:ascii="ＭＳ 明朝" w:hAnsi="ＭＳ 明朝" w:cs="ＭＳ 明朝" w:hint="eastAsia"/>
          <w:sz w:val="24"/>
          <w:szCs w:val="24"/>
        </w:rPr>
        <w:t>旅行会社タイアップ事業補助金(以下</w:t>
      </w:r>
      <w:r w:rsidR="00F95329">
        <w:rPr>
          <w:rFonts w:ascii="ＭＳ 明朝" w:hAnsi="ＭＳ 明朝" w:cs="ＭＳ 明朝" w:hint="eastAsia"/>
          <w:sz w:val="24"/>
          <w:szCs w:val="24"/>
        </w:rPr>
        <w:t>「</w:t>
      </w:r>
      <w:r w:rsidR="008F58EB" w:rsidRPr="007906F7">
        <w:rPr>
          <w:rFonts w:ascii="ＭＳ 明朝" w:hAnsi="ＭＳ 明朝" w:cs="ＭＳ 明朝" w:hint="eastAsia"/>
          <w:sz w:val="24"/>
          <w:szCs w:val="24"/>
        </w:rPr>
        <w:t>補助金</w:t>
      </w:r>
      <w:r w:rsidR="00F95329">
        <w:rPr>
          <w:rFonts w:ascii="ＭＳ 明朝" w:hAnsi="ＭＳ 明朝" w:cs="ＭＳ 明朝" w:hint="eastAsia"/>
          <w:sz w:val="24"/>
          <w:szCs w:val="24"/>
        </w:rPr>
        <w:t>」</w:t>
      </w:r>
      <w:r w:rsidR="008F58EB" w:rsidRPr="007906F7">
        <w:rPr>
          <w:rFonts w:ascii="ＭＳ 明朝" w:hAnsi="ＭＳ 明朝" w:cs="ＭＳ 明朝" w:hint="eastAsia"/>
          <w:sz w:val="24"/>
          <w:szCs w:val="24"/>
        </w:rPr>
        <w:t>という)</w:t>
      </w:r>
      <w:r w:rsidRPr="007906F7">
        <w:rPr>
          <w:rFonts w:ascii="ＭＳ 明朝" w:hAnsi="ＭＳ 明朝" w:cs="ＭＳ 明朝" w:hint="eastAsia"/>
          <w:sz w:val="24"/>
          <w:szCs w:val="24"/>
        </w:rPr>
        <w:t>の交付について、必要な事項を定めるものとする。</w:t>
      </w:r>
    </w:p>
    <w:p w14:paraId="7E5F339D" w14:textId="77777777" w:rsidR="004A2452" w:rsidRPr="00AB3281" w:rsidRDefault="004A2452" w:rsidP="004A2452">
      <w:pPr>
        <w:adjustRightInd/>
        <w:rPr>
          <w:rFonts w:ascii="ＭＳ 明朝"/>
          <w:spacing w:val="2"/>
          <w:sz w:val="24"/>
          <w:szCs w:val="24"/>
        </w:rPr>
      </w:pPr>
    </w:p>
    <w:p w14:paraId="254BFDE8" w14:textId="77777777" w:rsidR="004A2452" w:rsidRPr="007906F7" w:rsidRDefault="004A2452" w:rsidP="004A2452">
      <w:pPr>
        <w:adjustRightInd/>
        <w:rPr>
          <w:rFonts w:ascii="ＭＳ 明朝"/>
          <w:spacing w:val="2"/>
          <w:sz w:val="24"/>
          <w:szCs w:val="24"/>
        </w:rPr>
      </w:pPr>
      <w:r w:rsidRPr="007906F7">
        <w:rPr>
          <w:rFonts w:ascii="ＭＳ 明朝" w:hAnsi="ＭＳ 明朝" w:cs="ＭＳ 明朝" w:hint="eastAsia"/>
          <w:sz w:val="24"/>
          <w:szCs w:val="24"/>
        </w:rPr>
        <w:t>（目的）</w:t>
      </w:r>
    </w:p>
    <w:p w14:paraId="6F586819" w14:textId="78B25521" w:rsidR="004A2452" w:rsidRPr="007906F7" w:rsidRDefault="004A2452" w:rsidP="004473BA">
      <w:pPr>
        <w:adjustRightInd/>
        <w:ind w:left="240" w:hangingChars="100" w:hanging="240"/>
        <w:rPr>
          <w:rFonts w:ascii="ＭＳ 明朝" w:hAnsi="ＭＳ 明朝" w:cs="ＭＳ 明朝"/>
          <w:sz w:val="24"/>
          <w:szCs w:val="24"/>
        </w:rPr>
      </w:pPr>
      <w:r w:rsidRPr="007906F7">
        <w:rPr>
          <w:rFonts w:ascii="ＭＳ 明朝" w:hAnsi="ＭＳ 明朝" w:cs="ＭＳ 明朝" w:hint="eastAsia"/>
          <w:sz w:val="24"/>
          <w:szCs w:val="24"/>
        </w:rPr>
        <w:t xml:space="preserve">第２条　</w:t>
      </w:r>
      <w:r w:rsidR="00E8397E" w:rsidRPr="007906F7">
        <w:rPr>
          <w:rFonts w:ascii="ＭＳ 明朝" w:hAnsi="ＭＳ 明朝" w:cs="ＭＳ 明朝" w:hint="eastAsia"/>
          <w:sz w:val="24"/>
          <w:szCs w:val="24"/>
        </w:rPr>
        <w:t>本県の観光需要の拡大を</w:t>
      </w:r>
      <w:r w:rsidR="005A096D">
        <w:rPr>
          <w:rFonts w:ascii="ＭＳ 明朝" w:hAnsi="ＭＳ 明朝" w:cs="ＭＳ 明朝" w:hint="eastAsia"/>
          <w:sz w:val="24"/>
          <w:szCs w:val="24"/>
        </w:rPr>
        <w:t>図る</w:t>
      </w:r>
      <w:r w:rsidR="00E8397E" w:rsidRPr="007906F7">
        <w:rPr>
          <w:rFonts w:ascii="ＭＳ 明朝" w:hAnsi="ＭＳ 明朝" w:cs="ＭＳ 明朝" w:hint="eastAsia"/>
          <w:sz w:val="24"/>
          <w:szCs w:val="24"/>
        </w:rPr>
        <w:t>ため</w:t>
      </w:r>
      <w:r w:rsidR="007E5884" w:rsidRPr="007906F7">
        <w:rPr>
          <w:rFonts w:ascii="ＭＳ 明朝" w:hAnsi="ＭＳ 明朝" w:cs="ＭＳ 明朝" w:hint="eastAsia"/>
          <w:sz w:val="24"/>
          <w:szCs w:val="24"/>
        </w:rPr>
        <w:t>、</w:t>
      </w:r>
      <w:r w:rsidR="00885B47" w:rsidRPr="007906F7">
        <w:rPr>
          <w:rFonts w:ascii="ＭＳ 明朝" w:hAnsi="ＭＳ 明朝" w:cs="ＭＳ 明朝" w:hint="eastAsia"/>
          <w:sz w:val="24"/>
          <w:szCs w:val="24"/>
        </w:rPr>
        <w:t>店頭</w:t>
      </w:r>
      <w:r w:rsidR="0028142B" w:rsidRPr="007906F7">
        <w:rPr>
          <w:rFonts w:ascii="ＭＳ 明朝" w:hAnsi="ＭＳ 明朝" w:cs="ＭＳ 明朝" w:hint="eastAsia"/>
          <w:sz w:val="24"/>
          <w:szCs w:val="24"/>
        </w:rPr>
        <w:t>営業</w:t>
      </w:r>
      <w:r w:rsidR="00885B47" w:rsidRPr="007906F7">
        <w:rPr>
          <w:rFonts w:ascii="ＭＳ 明朝" w:hAnsi="ＭＳ 明朝" w:cs="ＭＳ 明朝" w:hint="eastAsia"/>
          <w:sz w:val="24"/>
          <w:szCs w:val="24"/>
        </w:rPr>
        <w:t>・</w:t>
      </w:r>
      <w:r w:rsidR="0028142B" w:rsidRPr="007906F7">
        <w:rPr>
          <w:rFonts w:ascii="ＭＳ 明朝" w:hAnsi="ＭＳ 明朝" w:cs="ＭＳ 明朝" w:hint="eastAsia"/>
          <w:sz w:val="24"/>
          <w:szCs w:val="24"/>
        </w:rPr>
        <w:t>法人</w:t>
      </w:r>
      <w:r w:rsidR="00885B47" w:rsidRPr="007906F7">
        <w:rPr>
          <w:rFonts w:ascii="ＭＳ 明朝" w:hAnsi="ＭＳ 明朝" w:cs="ＭＳ 明朝" w:hint="eastAsia"/>
          <w:sz w:val="24"/>
          <w:szCs w:val="24"/>
        </w:rPr>
        <w:t>営業等</w:t>
      </w:r>
      <w:r w:rsidR="00A82114" w:rsidRPr="007906F7">
        <w:rPr>
          <w:rFonts w:ascii="ＭＳ 明朝" w:hAnsi="ＭＳ 明朝" w:cs="ＭＳ 明朝" w:hint="eastAsia"/>
          <w:sz w:val="24"/>
          <w:szCs w:val="24"/>
        </w:rPr>
        <w:t>の</w:t>
      </w:r>
      <w:r w:rsidR="0028142B" w:rsidRPr="007906F7">
        <w:rPr>
          <w:rFonts w:ascii="ＭＳ 明朝" w:hAnsi="ＭＳ 明朝" w:cs="ＭＳ 明朝" w:hint="eastAsia"/>
          <w:sz w:val="24"/>
          <w:szCs w:val="24"/>
        </w:rPr>
        <w:t>リアル営業、</w:t>
      </w:r>
      <w:r w:rsidR="00A82114" w:rsidRPr="007906F7">
        <w:rPr>
          <w:rFonts w:ascii="ＭＳ 明朝" w:hAnsi="ＭＳ 明朝" w:cs="ＭＳ 明朝" w:hint="eastAsia"/>
          <w:sz w:val="24"/>
          <w:szCs w:val="24"/>
        </w:rPr>
        <w:t>ＷＥＢ</w:t>
      </w:r>
      <w:r w:rsidR="0028142B" w:rsidRPr="007906F7">
        <w:rPr>
          <w:rFonts w:ascii="ＭＳ 明朝" w:hAnsi="ＭＳ 明朝" w:cs="ＭＳ 明朝" w:hint="eastAsia"/>
          <w:sz w:val="24"/>
          <w:szCs w:val="24"/>
        </w:rPr>
        <w:t>販売を基軸としたオンライン営業</w:t>
      </w:r>
      <w:r w:rsidR="00D94DB3" w:rsidRPr="007906F7">
        <w:rPr>
          <w:rFonts w:ascii="ＭＳ 明朝" w:hAnsi="ＭＳ 明朝" w:cs="ＭＳ 明朝" w:hint="eastAsia"/>
          <w:sz w:val="24"/>
          <w:szCs w:val="24"/>
        </w:rPr>
        <w:t>、商品企画</w:t>
      </w:r>
      <w:r w:rsidR="00AB3281">
        <w:rPr>
          <w:rFonts w:ascii="ＭＳ 明朝" w:hAnsi="ＭＳ 明朝" w:cs="ＭＳ 明朝" w:hint="eastAsia"/>
          <w:sz w:val="24"/>
          <w:szCs w:val="24"/>
        </w:rPr>
        <w:t>等</w:t>
      </w:r>
      <w:r w:rsidR="0028142B" w:rsidRPr="007906F7">
        <w:rPr>
          <w:rFonts w:ascii="ＭＳ 明朝" w:hAnsi="ＭＳ 明朝" w:cs="ＭＳ 明朝" w:hint="eastAsia"/>
          <w:sz w:val="24"/>
          <w:szCs w:val="24"/>
        </w:rPr>
        <w:t>を含</w:t>
      </w:r>
      <w:r w:rsidR="0098781F" w:rsidRPr="007906F7">
        <w:rPr>
          <w:rFonts w:ascii="ＭＳ 明朝" w:hAnsi="ＭＳ 明朝" w:cs="ＭＳ 明朝" w:hint="eastAsia"/>
          <w:sz w:val="24"/>
          <w:szCs w:val="24"/>
        </w:rPr>
        <w:t>む</w:t>
      </w:r>
      <w:r w:rsidR="00885B47" w:rsidRPr="007906F7">
        <w:rPr>
          <w:rFonts w:ascii="ＭＳ 明朝" w:hAnsi="ＭＳ 明朝" w:cs="ＭＳ 明朝" w:hint="eastAsia"/>
          <w:sz w:val="24"/>
          <w:szCs w:val="24"/>
        </w:rPr>
        <w:t>販売促進策</w:t>
      </w:r>
      <w:r w:rsidR="00A82114" w:rsidRPr="007906F7">
        <w:rPr>
          <w:rFonts w:ascii="ＭＳ 明朝" w:hAnsi="ＭＳ 明朝" w:cs="ＭＳ 明朝" w:hint="eastAsia"/>
          <w:sz w:val="24"/>
          <w:szCs w:val="24"/>
        </w:rPr>
        <w:t>、又は各社が得意とする</w:t>
      </w:r>
      <w:r w:rsidR="00AB3281">
        <w:rPr>
          <w:rFonts w:ascii="ＭＳ 明朝" w:hAnsi="ＭＳ 明朝" w:cs="ＭＳ 明朝" w:hint="eastAsia"/>
          <w:sz w:val="24"/>
          <w:szCs w:val="24"/>
        </w:rPr>
        <w:t>独自の手法を中心とした複数</w:t>
      </w:r>
      <w:r w:rsidR="00A82114" w:rsidRPr="007906F7">
        <w:rPr>
          <w:rFonts w:ascii="ＭＳ 明朝" w:hAnsi="ＭＳ 明朝" w:cs="ＭＳ 明朝" w:hint="eastAsia"/>
          <w:sz w:val="24"/>
          <w:szCs w:val="24"/>
        </w:rPr>
        <w:t>部門</w:t>
      </w:r>
      <w:r w:rsidR="00AB3281">
        <w:rPr>
          <w:rFonts w:ascii="ＭＳ 明朝" w:hAnsi="ＭＳ 明朝" w:cs="ＭＳ 明朝" w:hint="eastAsia"/>
          <w:sz w:val="24"/>
          <w:szCs w:val="24"/>
        </w:rPr>
        <w:t>による</w:t>
      </w:r>
      <w:r w:rsidR="00A82114" w:rsidRPr="007906F7">
        <w:rPr>
          <w:rFonts w:ascii="ＭＳ 明朝" w:hAnsi="ＭＳ 明朝" w:cs="ＭＳ 明朝" w:hint="eastAsia"/>
          <w:sz w:val="24"/>
          <w:szCs w:val="24"/>
        </w:rPr>
        <w:t>販売促進策</w:t>
      </w:r>
      <w:r w:rsidR="00885B47" w:rsidRPr="007906F7">
        <w:rPr>
          <w:rFonts w:ascii="ＭＳ 明朝" w:hAnsi="ＭＳ 明朝" w:cs="ＭＳ 明朝" w:hint="eastAsia"/>
          <w:sz w:val="24"/>
          <w:szCs w:val="24"/>
        </w:rPr>
        <w:t>に</w:t>
      </w:r>
      <w:r w:rsidR="004A327E" w:rsidRPr="007906F7">
        <w:rPr>
          <w:rFonts w:ascii="ＭＳ 明朝" w:hAnsi="ＭＳ 明朝" w:cs="ＭＳ 明朝" w:hint="eastAsia"/>
          <w:sz w:val="24"/>
          <w:szCs w:val="24"/>
        </w:rPr>
        <w:t>係る</w:t>
      </w:r>
      <w:r w:rsidR="00AB3281">
        <w:rPr>
          <w:rFonts w:ascii="ＭＳ 明朝" w:hAnsi="ＭＳ 明朝" w:cs="ＭＳ 明朝" w:hint="eastAsia"/>
          <w:sz w:val="24"/>
          <w:szCs w:val="24"/>
        </w:rPr>
        <w:t>プロモーション</w:t>
      </w:r>
      <w:r w:rsidR="007E5884" w:rsidRPr="007906F7">
        <w:rPr>
          <w:rFonts w:ascii="ＭＳ 明朝" w:hAnsi="ＭＳ 明朝" w:cs="ＭＳ 明朝" w:hint="eastAsia"/>
          <w:sz w:val="24"/>
          <w:szCs w:val="24"/>
        </w:rPr>
        <w:t>事業</w:t>
      </w:r>
      <w:r w:rsidR="00AB3281">
        <w:rPr>
          <w:rFonts w:ascii="ＭＳ 明朝" w:hAnsi="ＭＳ 明朝" w:cs="ＭＳ 明朝" w:hint="eastAsia"/>
          <w:sz w:val="24"/>
          <w:szCs w:val="24"/>
        </w:rPr>
        <w:t>に対し補助金を交付する。</w:t>
      </w:r>
      <w:r w:rsidR="004473BA">
        <w:rPr>
          <w:rFonts w:ascii="ＭＳ 明朝" w:hAnsi="ＭＳ 明朝" w:cs="ＭＳ 明朝" w:hint="eastAsia"/>
          <w:sz w:val="24"/>
          <w:szCs w:val="24"/>
        </w:rPr>
        <w:t>なお、プロモーション事業については、</w:t>
      </w:r>
      <w:r w:rsidR="007248CD" w:rsidRPr="007248CD">
        <w:rPr>
          <w:rFonts w:ascii="ＭＳ 明朝" w:hAnsi="ＭＳ 明朝" w:cs="ＭＳ 明朝" w:hint="eastAsia"/>
          <w:sz w:val="24"/>
          <w:szCs w:val="24"/>
        </w:rPr>
        <w:t>山口県の新たな観光キャッチフレーズ及びロゴマークを活用し</w:t>
      </w:r>
      <w:r w:rsidR="007248CD">
        <w:rPr>
          <w:rFonts w:ascii="ＭＳ 明朝" w:hAnsi="ＭＳ 明朝" w:cs="ＭＳ 明朝" w:hint="eastAsia"/>
          <w:sz w:val="24"/>
          <w:szCs w:val="24"/>
        </w:rPr>
        <w:t>展開する</w:t>
      </w:r>
      <w:r w:rsidR="004473BA">
        <w:rPr>
          <w:rFonts w:ascii="ＭＳ 明朝" w:hAnsi="ＭＳ 明朝" w:cs="ＭＳ 明朝" w:hint="eastAsia"/>
          <w:sz w:val="24"/>
          <w:szCs w:val="24"/>
        </w:rPr>
        <w:t>こととする</w:t>
      </w:r>
      <w:r w:rsidR="007248CD">
        <w:rPr>
          <w:rFonts w:ascii="ＭＳ 明朝" w:hAnsi="ＭＳ 明朝" w:cs="ＭＳ 明朝" w:hint="eastAsia"/>
          <w:sz w:val="24"/>
          <w:szCs w:val="24"/>
        </w:rPr>
        <w:t>。</w:t>
      </w:r>
    </w:p>
    <w:p w14:paraId="2D9E777A" w14:textId="77777777" w:rsidR="009E1962" w:rsidRPr="004473BA" w:rsidRDefault="009E1962" w:rsidP="004A2452">
      <w:pPr>
        <w:adjustRightInd/>
        <w:rPr>
          <w:rFonts w:ascii="ＭＳ 明朝"/>
          <w:spacing w:val="2"/>
          <w:sz w:val="24"/>
          <w:szCs w:val="24"/>
        </w:rPr>
      </w:pPr>
    </w:p>
    <w:p w14:paraId="335A487B" w14:textId="77777777" w:rsidR="004A2452" w:rsidRPr="007906F7" w:rsidRDefault="004A2452" w:rsidP="004A2452">
      <w:pPr>
        <w:adjustRightInd/>
        <w:rPr>
          <w:rFonts w:ascii="ＭＳ 明朝"/>
          <w:spacing w:val="2"/>
          <w:sz w:val="24"/>
          <w:szCs w:val="24"/>
        </w:rPr>
      </w:pPr>
      <w:r w:rsidRPr="007906F7">
        <w:rPr>
          <w:rFonts w:ascii="ＭＳ 明朝" w:hAnsi="ＭＳ 明朝" w:cs="ＭＳ 明朝" w:hint="eastAsia"/>
          <w:sz w:val="24"/>
          <w:szCs w:val="24"/>
        </w:rPr>
        <w:t>（交付の対象及び補助率）</w:t>
      </w:r>
    </w:p>
    <w:p w14:paraId="299B6343" w14:textId="21EF8EC7" w:rsidR="004A2452" w:rsidRPr="007906F7" w:rsidRDefault="004A2452" w:rsidP="00885B47">
      <w:pPr>
        <w:adjustRightInd/>
        <w:ind w:leftChars="-31" w:left="285" w:hangingChars="146" w:hanging="350"/>
        <w:rPr>
          <w:rFonts w:ascii="ＭＳ 明朝" w:hAnsi="ＭＳ 明朝" w:cs="ＭＳ 明朝"/>
          <w:sz w:val="24"/>
          <w:szCs w:val="24"/>
        </w:rPr>
      </w:pPr>
      <w:r w:rsidRPr="007906F7">
        <w:rPr>
          <w:rFonts w:ascii="ＭＳ 明朝" w:hAnsi="ＭＳ 明朝" w:cs="ＭＳ 明朝" w:hint="eastAsia"/>
          <w:sz w:val="24"/>
          <w:szCs w:val="24"/>
        </w:rPr>
        <w:t>第３条　交付の対象となる</w:t>
      </w:r>
      <w:r w:rsidR="00885B47" w:rsidRPr="007906F7">
        <w:rPr>
          <w:rFonts w:ascii="ＭＳ 明朝" w:hAnsi="ＭＳ 明朝" w:cs="ＭＳ 明朝" w:hint="eastAsia"/>
          <w:sz w:val="24"/>
          <w:szCs w:val="24"/>
        </w:rPr>
        <w:t>販売促進策に伴う</w:t>
      </w:r>
      <w:r w:rsidR="00AB3281">
        <w:rPr>
          <w:rFonts w:ascii="ＭＳ 明朝" w:hAnsi="ＭＳ 明朝" w:cs="ＭＳ 明朝" w:hint="eastAsia"/>
          <w:sz w:val="24"/>
          <w:szCs w:val="24"/>
        </w:rPr>
        <w:t>プロモーション</w:t>
      </w:r>
      <w:r w:rsidR="004A327E" w:rsidRPr="007906F7">
        <w:rPr>
          <w:rFonts w:ascii="ＭＳ 明朝" w:hAnsi="ＭＳ 明朝" w:cs="ＭＳ 明朝" w:hint="eastAsia"/>
          <w:sz w:val="24"/>
          <w:szCs w:val="24"/>
        </w:rPr>
        <w:t>経費の区分、補助率</w:t>
      </w:r>
      <w:r w:rsidR="00AB3281">
        <w:rPr>
          <w:rFonts w:ascii="ＭＳ 明朝" w:hAnsi="ＭＳ 明朝" w:cs="ＭＳ 明朝" w:hint="eastAsia"/>
          <w:sz w:val="24"/>
          <w:szCs w:val="24"/>
        </w:rPr>
        <w:t>、補助額</w:t>
      </w:r>
      <w:r w:rsidR="004473BA">
        <w:rPr>
          <w:rFonts w:ascii="ＭＳ 明朝" w:hAnsi="ＭＳ 明朝" w:cs="ＭＳ 明朝" w:hint="eastAsia"/>
          <w:sz w:val="24"/>
          <w:szCs w:val="24"/>
        </w:rPr>
        <w:t>等</w:t>
      </w:r>
      <w:r w:rsidR="004A327E" w:rsidRPr="007906F7">
        <w:rPr>
          <w:rFonts w:ascii="ＭＳ 明朝" w:hAnsi="ＭＳ 明朝" w:cs="ＭＳ 明朝" w:hint="eastAsia"/>
          <w:sz w:val="24"/>
          <w:szCs w:val="24"/>
        </w:rPr>
        <w:t>は別表に</w:t>
      </w:r>
      <w:r w:rsidRPr="007906F7">
        <w:rPr>
          <w:rFonts w:ascii="ＭＳ 明朝" w:hAnsi="ＭＳ 明朝" w:cs="ＭＳ 明朝" w:hint="eastAsia"/>
          <w:sz w:val="24"/>
          <w:szCs w:val="24"/>
        </w:rPr>
        <w:t>定めるとおりとする。</w:t>
      </w:r>
    </w:p>
    <w:p w14:paraId="493BCD3E" w14:textId="77777777" w:rsidR="004A2452" w:rsidRPr="00AB3281" w:rsidRDefault="004A2452" w:rsidP="004A2452">
      <w:pPr>
        <w:adjustRightInd/>
        <w:rPr>
          <w:rFonts w:ascii="ＭＳ 明朝"/>
          <w:spacing w:val="2"/>
          <w:sz w:val="24"/>
          <w:szCs w:val="24"/>
        </w:rPr>
      </w:pPr>
    </w:p>
    <w:p w14:paraId="163D9D71" w14:textId="77777777" w:rsidR="004A2452" w:rsidRPr="007906F7" w:rsidRDefault="004A2452" w:rsidP="004A2452">
      <w:pPr>
        <w:adjustRightInd/>
        <w:rPr>
          <w:rFonts w:ascii="ＭＳ 明朝"/>
          <w:spacing w:val="2"/>
          <w:sz w:val="24"/>
          <w:szCs w:val="24"/>
        </w:rPr>
      </w:pPr>
      <w:r w:rsidRPr="007906F7">
        <w:rPr>
          <w:rFonts w:ascii="ＭＳ 明朝" w:hAnsi="ＭＳ 明朝" w:cs="ＭＳ 明朝" w:hint="eastAsia"/>
          <w:sz w:val="24"/>
          <w:szCs w:val="24"/>
        </w:rPr>
        <w:t>（補助金の交付の申請）</w:t>
      </w:r>
    </w:p>
    <w:p w14:paraId="54CDAA54" w14:textId="2B1EFA6F" w:rsidR="004A2452" w:rsidRPr="007906F7" w:rsidRDefault="004A2452" w:rsidP="00E64191">
      <w:pPr>
        <w:adjustRightInd/>
        <w:ind w:left="240" w:hangingChars="100" w:hanging="240"/>
        <w:rPr>
          <w:rFonts w:ascii="ＭＳ 明朝"/>
          <w:spacing w:val="2"/>
          <w:sz w:val="24"/>
          <w:szCs w:val="24"/>
        </w:rPr>
      </w:pPr>
      <w:r w:rsidRPr="007906F7">
        <w:rPr>
          <w:rFonts w:ascii="ＭＳ 明朝" w:hAnsi="ＭＳ 明朝" w:cs="ＭＳ 明朝" w:hint="eastAsia"/>
          <w:sz w:val="24"/>
          <w:szCs w:val="24"/>
        </w:rPr>
        <w:t>第４条　補助金の交付</w:t>
      </w:r>
      <w:r w:rsidR="004473BA">
        <w:rPr>
          <w:rFonts w:ascii="ＭＳ 明朝" w:hAnsi="ＭＳ 明朝" w:cs="ＭＳ 明朝" w:hint="eastAsia"/>
          <w:sz w:val="24"/>
          <w:szCs w:val="24"/>
        </w:rPr>
        <w:t>を受けよう</w:t>
      </w:r>
      <w:r w:rsidRPr="007906F7">
        <w:rPr>
          <w:rFonts w:ascii="ＭＳ 明朝" w:hAnsi="ＭＳ 明朝" w:cs="ＭＳ 明朝" w:hint="eastAsia"/>
          <w:sz w:val="24"/>
          <w:szCs w:val="24"/>
        </w:rPr>
        <w:t>とする者は、別記第１号</w:t>
      </w:r>
      <w:r w:rsidR="00F22907" w:rsidRPr="007906F7">
        <w:rPr>
          <w:rFonts w:ascii="ＭＳ 明朝" w:hAnsi="ＭＳ 明朝" w:cs="ＭＳ 明朝" w:hint="eastAsia"/>
          <w:sz w:val="24"/>
          <w:szCs w:val="24"/>
        </w:rPr>
        <w:t>様式</w:t>
      </w:r>
      <w:r w:rsidRPr="007906F7">
        <w:rPr>
          <w:rFonts w:ascii="ＭＳ 明朝" w:hAnsi="ＭＳ 明朝" w:cs="ＭＳ 明朝" w:hint="eastAsia"/>
          <w:sz w:val="24"/>
          <w:szCs w:val="24"/>
        </w:rPr>
        <w:t>により、補助金交付申請書を観光連盟が別途通知する期日までに提出するものとする。</w:t>
      </w:r>
    </w:p>
    <w:p w14:paraId="710C2DC8" w14:textId="77777777" w:rsidR="0096719C" w:rsidRPr="007906F7" w:rsidRDefault="0096719C" w:rsidP="004A2452">
      <w:pPr>
        <w:adjustRightInd/>
        <w:rPr>
          <w:rFonts w:ascii="ＭＳ 明朝"/>
          <w:spacing w:val="2"/>
          <w:sz w:val="24"/>
          <w:szCs w:val="24"/>
        </w:rPr>
      </w:pPr>
    </w:p>
    <w:p w14:paraId="7B45469E" w14:textId="77777777" w:rsidR="004A2452" w:rsidRPr="007906F7" w:rsidRDefault="004A2452" w:rsidP="004A2452">
      <w:pPr>
        <w:adjustRightInd/>
        <w:rPr>
          <w:rFonts w:ascii="ＭＳ 明朝"/>
          <w:spacing w:val="2"/>
          <w:sz w:val="24"/>
          <w:szCs w:val="24"/>
        </w:rPr>
      </w:pPr>
      <w:r w:rsidRPr="007906F7">
        <w:rPr>
          <w:rFonts w:ascii="ＭＳ 明朝" w:hAnsi="ＭＳ 明朝" w:cs="ＭＳ 明朝" w:hint="eastAsia"/>
          <w:sz w:val="24"/>
          <w:szCs w:val="24"/>
        </w:rPr>
        <w:t>（補助金の交付の決定）</w:t>
      </w:r>
    </w:p>
    <w:p w14:paraId="2BB30A12" w14:textId="66A073F0" w:rsidR="004A2452" w:rsidRPr="007906F7" w:rsidRDefault="004A2452" w:rsidP="004A2452">
      <w:pPr>
        <w:adjustRightInd/>
        <w:ind w:left="240" w:hangingChars="100" w:hanging="240"/>
        <w:rPr>
          <w:rFonts w:ascii="ＭＳ 明朝"/>
          <w:spacing w:val="2"/>
          <w:sz w:val="24"/>
          <w:szCs w:val="24"/>
        </w:rPr>
      </w:pPr>
      <w:r w:rsidRPr="007906F7">
        <w:rPr>
          <w:rFonts w:ascii="ＭＳ 明朝" w:hAnsi="ＭＳ 明朝" w:cs="ＭＳ 明朝" w:hint="eastAsia"/>
          <w:sz w:val="24"/>
          <w:szCs w:val="24"/>
        </w:rPr>
        <w:t>第５条　観光連盟は、前条の申請書の提出があった場合において、その内容を審査の上、補助金を交付することが適当であると認められるときは、予算の範囲内で</w:t>
      </w:r>
      <w:r w:rsidR="00BA6491">
        <w:rPr>
          <w:rFonts w:ascii="ＭＳ 明朝" w:hAnsi="ＭＳ 明朝" w:cs="ＭＳ 明朝" w:hint="eastAsia"/>
          <w:sz w:val="24"/>
          <w:szCs w:val="24"/>
        </w:rPr>
        <w:t>補助金</w:t>
      </w:r>
      <w:r w:rsidRPr="007906F7">
        <w:rPr>
          <w:rFonts w:ascii="ＭＳ 明朝" w:hAnsi="ＭＳ 明朝" w:cs="ＭＳ 明朝" w:hint="eastAsia"/>
          <w:sz w:val="24"/>
          <w:szCs w:val="24"/>
        </w:rPr>
        <w:t>の交付を決定する。</w:t>
      </w:r>
    </w:p>
    <w:p w14:paraId="0E9612F5" w14:textId="77777777" w:rsidR="004A2452" w:rsidRPr="007906F7" w:rsidRDefault="004A2452" w:rsidP="004A2452">
      <w:pPr>
        <w:adjustRightInd/>
        <w:ind w:left="240" w:hangingChars="100" w:hanging="240"/>
        <w:rPr>
          <w:rFonts w:ascii="ＭＳ 明朝"/>
          <w:spacing w:val="2"/>
          <w:sz w:val="24"/>
          <w:szCs w:val="24"/>
        </w:rPr>
      </w:pPr>
      <w:r w:rsidRPr="007906F7">
        <w:rPr>
          <w:rFonts w:ascii="ＭＳ 明朝" w:hAnsi="ＭＳ 明朝" w:cs="ＭＳ 明朝" w:hint="eastAsia"/>
          <w:sz w:val="24"/>
          <w:szCs w:val="24"/>
        </w:rPr>
        <w:t>２　観光連盟は、前項の場合において、適正な交付を行うため必要があるとき　は、補助金の申請に係る事項を修正して補助金の交付の決定をすることがで　きる。</w:t>
      </w:r>
    </w:p>
    <w:p w14:paraId="2E62003F" w14:textId="0AA15D64" w:rsidR="004A2452" w:rsidRPr="007906F7" w:rsidRDefault="004A2452" w:rsidP="004A2452">
      <w:pPr>
        <w:adjustRightInd/>
        <w:ind w:left="240" w:hangingChars="100" w:hanging="240"/>
        <w:rPr>
          <w:rFonts w:ascii="ＭＳ 明朝"/>
          <w:spacing w:val="2"/>
          <w:sz w:val="24"/>
          <w:szCs w:val="24"/>
        </w:rPr>
      </w:pPr>
      <w:r w:rsidRPr="007906F7">
        <w:rPr>
          <w:rFonts w:ascii="ＭＳ 明朝" w:hAnsi="ＭＳ 明朝" w:cs="ＭＳ 明朝" w:hint="eastAsia"/>
          <w:sz w:val="24"/>
          <w:szCs w:val="24"/>
        </w:rPr>
        <w:t>３　観光連盟は、第１項の規定により補助金の交付を決定する場合において、　補助金の交付の目的を達成するため必要があると認められるときは、条件をつけることができる。</w:t>
      </w:r>
    </w:p>
    <w:p w14:paraId="00B0300E" w14:textId="77777777" w:rsidR="004A2452" w:rsidRPr="007906F7" w:rsidRDefault="004A2452" w:rsidP="004A2452">
      <w:pPr>
        <w:adjustRightInd/>
        <w:rPr>
          <w:rFonts w:ascii="ＭＳ 明朝"/>
          <w:spacing w:val="2"/>
          <w:sz w:val="24"/>
          <w:szCs w:val="24"/>
        </w:rPr>
      </w:pPr>
    </w:p>
    <w:p w14:paraId="02304149" w14:textId="77777777" w:rsidR="004A2452" w:rsidRPr="007906F7" w:rsidRDefault="004A2452" w:rsidP="004A2452">
      <w:pPr>
        <w:adjustRightInd/>
        <w:rPr>
          <w:rFonts w:ascii="ＭＳ 明朝"/>
          <w:spacing w:val="2"/>
          <w:sz w:val="24"/>
          <w:szCs w:val="24"/>
        </w:rPr>
      </w:pPr>
      <w:r w:rsidRPr="007906F7">
        <w:rPr>
          <w:rFonts w:ascii="ＭＳ 明朝" w:hAnsi="ＭＳ 明朝" w:cs="ＭＳ 明朝" w:hint="eastAsia"/>
          <w:sz w:val="24"/>
          <w:szCs w:val="24"/>
        </w:rPr>
        <w:t>（決定の通知）</w:t>
      </w:r>
    </w:p>
    <w:p w14:paraId="104549D7" w14:textId="2894B4AB" w:rsidR="004A2452" w:rsidRPr="007906F7" w:rsidRDefault="004A2452" w:rsidP="00AB440E">
      <w:pPr>
        <w:adjustRightInd/>
        <w:ind w:left="240" w:hangingChars="100" w:hanging="240"/>
        <w:rPr>
          <w:rFonts w:ascii="ＭＳ 明朝" w:hAnsi="ＭＳ 明朝" w:cs="ＭＳ 明朝"/>
          <w:sz w:val="24"/>
          <w:szCs w:val="24"/>
        </w:rPr>
      </w:pPr>
      <w:r w:rsidRPr="007906F7">
        <w:rPr>
          <w:rFonts w:ascii="ＭＳ 明朝" w:hAnsi="ＭＳ 明朝" w:cs="ＭＳ 明朝" w:hint="eastAsia"/>
          <w:sz w:val="24"/>
          <w:szCs w:val="24"/>
        </w:rPr>
        <w:t>第６条　観光連盟は、前条第１項の規定により補助金の交付を決定したときは、　別記第２号</w:t>
      </w:r>
      <w:r w:rsidR="00965BED">
        <w:rPr>
          <w:rFonts w:ascii="ＭＳ 明朝" w:hAnsi="ＭＳ 明朝" w:cs="ＭＳ 明朝" w:hint="eastAsia"/>
          <w:sz w:val="24"/>
          <w:szCs w:val="24"/>
        </w:rPr>
        <w:t>様式</w:t>
      </w:r>
      <w:r w:rsidRPr="007906F7">
        <w:rPr>
          <w:rFonts w:ascii="ＭＳ 明朝" w:hAnsi="ＭＳ 明朝" w:cs="ＭＳ 明朝" w:hint="eastAsia"/>
          <w:sz w:val="24"/>
          <w:szCs w:val="24"/>
        </w:rPr>
        <w:t xml:space="preserve">により、その決定の内容及びこれに付された条件を補助金の　</w:t>
      </w:r>
      <w:r w:rsidRPr="007906F7">
        <w:rPr>
          <w:rFonts w:ascii="ＭＳ 明朝" w:hAnsi="ＭＳ 明朝" w:cs="ＭＳ 明朝" w:hint="eastAsia"/>
          <w:sz w:val="24"/>
          <w:szCs w:val="24"/>
        </w:rPr>
        <w:lastRenderedPageBreak/>
        <w:t>交付の申請をした者に通知する。</w:t>
      </w:r>
    </w:p>
    <w:p w14:paraId="58CBB848" w14:textId="77777777" w:rsidR="0028142B" w:rsidRPr="007906F7" w:rsidRDefault="0028142B" w:rsidP="00AB440E">
      <w:pPr>
        <w:adjustRightInd/>
        <w:ind w:left="244" w:hangingChars="100" w:hanging="244"/>
        <w:rPr>
          <w:rFonts w:ascii="ＭＳ 明朝"/>
          <w:spacing w:val="2"/>
          <w:sz w:val="24"/>
          <w:szCs w:val="24"/>
        </w:rPr>
      </w:pPr>
    </w:p>
    <w:p w14:paraId="4D2E848C" w14:textId="77777777" w:rsidR="004A2452" w:rsidRPr="007906F7" w:rsidRDefault="004A2452" w:rsidP="004A2452">
      <w:pPr>
        <w:adjustRightInd/>
        <w:rPr>
          <w:rFonts w:ascii="ＭＳ 明朝"/>
          <w:spacing w:val="2"/>
          <w:sz w:val="24"/>
          <w:szCs w:val="24"/>
        </w:rPr>
      </w:pPr>
      <w:r w:rsidRPr="007906F7">
        <w:rPr>
          <w:rFonts w:ascii="ＭＳ 明朝" w:hAnsi="ＭＳ 明朝" w:cs="ＭＳ 明朝" w:hint="eastAsia"/>
          <w:sz w:val="24"/>
          <w:szCs w:val="24"/>
        </w:rPr>
        <w:t xml:space="preserve">　</w:t>
      </w:r>
      <w:r w:rsidRPr="007906F7">
        <w:rPr>
          <w:rFonts w:ascii="ＭＳ 明朝" w:hAnsi="ＭＳ 明朝" w:cs="ＭＳ 明朝"/>
          <w:sz w:val="24"/>
          <w:szCs w:val="24"/>
        </w:rPr>
        <w:t>(</w:t>
      </w:r>
      <w:r w:rsidRPr="007906F7">
        <w:rPr>
          <w:rFonts w:ascii="ＭＳ 明朝" w:hAnsi="ＭＳ 明朝" w:cs="ＭＳ 明朝" w:hint="eastAsia"/>
          <w:sz w:val="24"/>
          <w:szCs w:val="24"/>
        </w:rPr>
        <w:t>申請の取下げ</w:t>
      </w:r>
      <w:r w:rsidRPr="007906F7">
        <w:rPr>
          <w:rFonts w:ascii="ＭＳ 明朝" w:hAnsi="ＭＳ 明朝" w:cs="ＭＳ 明朝"/>
          <w:sz w:val="24"/>
          <w:szCs w:val="24"/>
        </w:rPr>
        <w:t>)</w:t>
      </w:r>
    </w:p>
    <w:p w14:paraId="0C9FCC56" w14:textId="77777777" w:rsidR="004A2452" w:rsidRPr="007906F7" w:rsidRDefault="004A2452" w:rsidP="004A2452">
      <w:pPr>
        <w:adjustRightInd/>
        <w:ind w:left="240" w:hangingChars="100" w:hanging="240"/>
        <w:rPr>
          <w:rFonts w:ascii="ＭＳ 明朝"/>
          <w:spacing w:val="2"/>
          <w:sz w:val="24"/>
          <w:szCs w:val="24"/>
        </w:rPr>
      </w:pPr>
      <w:r w:rsidRPr="007906F7">
        <w:rPr>
          <w:rFonts w:ascii="ＭＳ 明朝" w:hAnsi="ＭＳ 明朝" w:cs="ＭＳ 明朝" w:hint="eastAsia"/>
          <w:sz w:val="24"/>
          <w:szCs w:val="24"/>
        </w:rPr>
        <w:t>第７条　補助金の交付の申請をした者は、前条の規定による通知を受けた場合　において、当該通知に係る補助金の交付の決定の内容又はこれに付された条　件に不服があるときは、当該通知を受けた日から２０日以内に申請の取下げ　をすることができる。</w:t>
      </w:r>
    </w:p>
    <w:p w14:paraId="696EB663" w14:textId="77777777" w:rsidR="004A2452" w:rsidRPr="007906F7" w:rsidRDefault="004A2452" w:rsidP="004A2452">
      <w:pPr>
        <w:adjustRightInd/>
        <w:ind w:left="240" w:hangingChars="100" w:hanging="240"/>
        <w:rPr>
          <w:rFonts w:ascii="ＭＳ 明朝"/>
          <w:spacing w:val="2"/>
          <w:sz w:val="24"/>
          <w:szCs w:val="24"/>
        </w:rPr>
      </w:pPr>
      <w:r w:rsidRPr="007906F7">
        <w:rPr>
          <w:rFonts w:ascii="ＭＳ 明朝" w:hAnsi="ＭＳ 明朝" w:cs="ＭＳ 明朝" w:hint="eastAsia"/>
          <w:sz w:val="24"/>
          <w:szCs w:val="24"/>
        </w:rPr>
        <w:t>２　前項の規定による申請の取下げがあったときは、当該申請に係る補助金の交付の決定は、なかったものとみなす。</w:t>
      </w:r>
    </w:p>
    <w:p w14:paraId="5757E82D" w14:textId="77777777" w:rsidR="004A2452" w:rsidRPr="007906F7" w:rsidRDefault="004A2452" w:rsidP="004A2452">
      <w:pPr>
        <w:adjustRightInd/>
        <w:rPr>
          <w:rFonts w:ascii="ＭＳ 明朝"/>
          <w:spacing w:val="2"/>
          <w:sz w:val="24"/>
          <w:szCs w:val="24"/>
        </w:rPr>
      </w:pPr>
    </w:p>
    <w:p w14:paraId="6272FBFC" w14:textId="77777777" w:rsidR="004A2452" w:rsidRPr="007906F7" w:rsidRDefault="004A2452" w:rsidP="004A2452">
      <w:pPr>
        <w:adjustRightInd/>
        <w:rPr>
          <w:rFonts w:ascii="ＭＳ 明朝"/>
          <w:spacing w:val="2"/>
          <w:sz w:val="24"/>
          <w:szCs w:val="24"/>
        </w:rPr>
      </w:pPr>
      <w:r w:rsidRPr="007906F7">
        <w:rPr>
          <w:rFonts w:ascii="ＭＳ 明朝" w:hAnsi="ＭＳ 明朝" w:cs="ＭＳ 明朝" w:hint="eastAsia"/>
          <w:sz w:val="24"/>
          <w:szCs w:val="24"/>
        </w:rPr>
        <w:t>（事業計画変更等に係る</w:t>
      </w:r>
      <w:r w:rsidR="00454C9B" w:rsidRPr="007906F7">
        <w:rPr>
          <w:rFonts w:ascii="ＭＳ 明朝" w:hAnsi="ＭＳ 明朝" w:cs="ＭＳ 明朝" w:hint="eastAsia"/>
          <w:sz w:val="24"/>
          <w:szCs w:val="24"/>
        </w:rPr>
        <w:t>報告</w:t>
      </w:r>
      <w:r w:rsidRPr="007906F7">
        <w:rPr>
          <w:rFonts w:ascii="ＭＳ 明朝" w:hAnsi="ＭＳ 明朝" w:cs="ＭＳ 明朝" w:hint="eastAsia"/>
          <w:sz w:val="24"/>
          <w:szCs w:val="24"/>
        </w:rPr>
        <w:t>）</w:t>
      </w:r>
    </w:p>
    <w:p w14:paraId="7039D320" w14:textId="46F341F6" w:rsidR="004A2452" w:rsidRPr="007906F7" w:rsidRDefault="004A2452" w:rsidP="004A2452">
      <w:pPr>
        <w:adjustRightInd/>
        <w:ind w:left="240" w:hangingChars="100" w:hanging="240"/>
        <w:rPr>
          <w:rFonts w:ascii="ＭＳ 明朝"/>
          <w:spacing w:val="2"/>
          <w:sz w:val="24"/>
          <w:szCs w:val="24"/>
        </w:rPr>
      </w:pPr>
      <w:r w:rsidRPr="007906F7">
        <w:rPr>
          <w:rFonts w:ascii="ＭＳ 明朝" w:hAnsi="ＭＳ 明朝" w:cs="ＭＳ 明朝" w:hint="eastAsia"/>
          <w:sz w:val="24"/>
          <w:szCs w:val="24"/>
        </w:rPr>
        <w:t>第８条　補助事業を行う者（以下「補助事業者」という。）は、補助金の交付の決定を受けた後に、補助の対象となる事業（以下「補助事業」という。）の計画に変更</w:t>
      </w:r>
      <w:r w:rsidR="00A10D37" w:rsidRPr="007906F7">
        <w:rPr>
          <w:rFonts w:ascii="ＭＳ 明朝" w:hAnsi="ＭＳ 明朝" w:cs="ＭＳ 明朝" w:hint="eastAsia"/>
          <w:sz w:val="24"/>
          <w:szCs w:val="24"/>
        </w:rPr>
        <w:t>等</w:t>
      </w:r>
      <w:r w:rsidRPr="007906F7">
        <w:rPr>
          <w:rFonts w:ascii="ＭＳ 明朝" w:hAnsi="ＭＳ 明朝" w:cs="ＭＳ 明朝" w:hint="eastAsia"/>
          <w:sz w:val="24"/>
          <w:szCs w:val="24"/>
        </w:rPr>
        <w:t>を加えようとする場合は、別記第３号</w:t>
      </w:r>
      <w:r w:rsidR="00965BED">
        <w:rPr>
          <w:rFonts w:ascii="ＭＳ 明朝" w:hAnsi="ＭＳ 明朝" w:cs="ＭＳ 明朝" w:hint="eastAsia"/>
          <w:sz w:val="24"/>
          <w:szCs w:val="24"/>
        </w:rPr>
        <w:t>様式</w:t>
      </w:r>
      <w:r w:rsidRPr="007906F7">
        <w:rPr>
          <w:rFonts w:ascii="ＭＳ 明朝" w:hAnsi="ＭＳ 明朝" w:cs="ＭＳ 明朝" w:hint="eastAsia"/>
          <w:sz w:val="24"/>
          <w:szCs w:val="24"/>
        </w:rPr>
        <w:t>により、</w:t>
      </w:r>
      <w:r w:rsidR="007C5C06" w:rsidRPr="007906F7">
        <w:rPr>
          <w:rFonts w:ascii="ＭＳ 明朝" w:hAnsi="ＭＳ 明朝" w:cs="ＭＳ 明朝" w:hint="eastAsia"/>
          <w:sz w:val="24"/>
          <w:szCs w:val="24"/>
        </w:rPr>
        <w:t>事前に</w:t>
      </w:r>
      <w:r w:rsidRPr="007906F7">
        <w:rPr>
          <w:rFonts w:ascii="ＭＳ 明朝" w:hAnsi="ＭＳ 明朝" w:cs="ＭＳ 明朝" w:hint="eastAsia"/>
          <w:sz w:val="24"/>
          <w:szCs w:val="24"/>
        </w:rPr>
        <w:t>変更</w:t>
      </w:r>
      <w:r w:rsidR="007C5C06" w:rsidRPr="007906F7">
        <w:rPr>
          <w:rFonts w:ascii="ＭＳ 明朝" w:hAnsi="ＭＳ 明朝" w:cs="ＭＳ 明朝" w:hint="eastAsia"/>
          <w:sz w:val="24"/>
          <w:szCs w:val="24"/>
        </w:rPr>
        <w:t>報告</w:t>
      </w:r>
      <w:r w:rsidRPr="007906F7">
        <w:rPr>
          <w:rFonts w:ascii="ＭＳ 明朝" w:hAnsi="ＭＳ 明朝" w:cs="ＭＳ 明朝" w:hint="eastAsia"/>
          <w:sz w:val="24"/>
          <w:szCs w:val="24"/>
        </w:rPr>
        <w:t>書を観光連盟に提出しなければならない。</w:t>
      </w:r>
    </w:p>
    <w:p w14:paraId="756577FF" w14:textId="77777777" w:rsidR="00AB440E" w:rsidRPr="0054239A" w:rsidRDefault="00AB440E" w:rsidP="004A2452">
      <w:pPr>
        <w:adjustRightInd/>
        <w:rPr>
          <w:rFonts w:ascii="ＭＳ 明朝"/>
          <w:spacing w:val="2"/>
          <w:sz w:val="24"/>
          <w:szCs w:val="24"/>
        </w:rPr>
      </w:pPr>
    </w:p>
    <w:p w14:paraId="50B957C3" w14:textId="77777777" w:rsidR="004A2452" w:rsidRPr="007906F7" w:rsidRDefault="004A2452" w:rsidP="004A2452">
      <w:pPr>
        <w:adjustRightInd/>
        <w:rPr>
          <w:rFonts w:ascii="ＭＳ 明朝"/>
          <w:spacing w:val="2"/>
          <w:sz w:val="24"/>
          <w:szCs w:val="24"/>
        </w:rPr>
      </w:pPr>
      <w:r w:rsidRPr="007906F7">
        <w:rPr>
          <w:rFonts w:ascii="ＭＳ 明朝" w:hAnsi="ＭＳ 明朝" w:cs="ＭＳ 明朝" w:hint="eastAsia"/>
          <w:sz w:val="24"/>
          <w:szCs w:val="24"/>
        </w:rPr>
        <w:t>（報告及び検査）</w:t>
      </w:r>
    </w:p>
    <w:p w14:paraId="7168C3DB" w14:textId="0FA82317" w:rsidR="004A2452" w:rsidRPr="007906F7" w:rsidRDefault="004A2452" w:rsidP="004A2452">
      <w:pPr>
        <w:adjustRightInd/>
        <w:ind w:left="240" w:hangingChars="100" w:hanging="240"/>
        <w:rPr>
          <w:rFonts w:ascii="ＭＳ 明朝"/>
          <w:spacing w:val="2"/>
          <w:sz w:val="24"/>
          <w:szCs w:val="24"/>
        </w:rPr>
      </w:pPr>
      <w:r w:rsidRPr="007906F7">
        <w:rPr>
          <w:rFonts w:ascii="ＭＳ 明朝" w:hAnsi="ＭＳ 明朝" w:cs="ＭＳ 明朝" w:hint="eastAsia"/>
          <w:sz w:val="24"/>
          <w:szCs w:val="24"/>
        </w:rPr>
        <w:t>第９条　観光連盟は、補助金に係る</w:t>
      </w:r>
      <w:r w:rsidR="004473BA">
        <w:rPr>
          <w:rFonts w:ascii="ＭＳ 明朝" w:hAnsi="ＭＳ 明朝" w:cs="ＭＳ 明朝" w:hint="eastAsia"/>
          <w:sz w:val="24"/>
          <w:szCs w:val="24"/>
        </w:rPr>
        <w:t>予算を適正に執行</w:t>
      </w:r>
      <w:r w:rsidRPr="007906F7">
        <w:rPr>
          <w:rFonts w:ascii="ＭＳ 明朝" w:hAnsi="ＭＳ 明朝" w:cs="ＭＳ 明朝" w:hint="eastAsia"/>
          <w:sz w:val="24"/>
          <w:szCs w:val="24"/>
        </w:rPr>
        <w:t>するため</w:t>
      </w:r>
      <w:r w:rsidR="004473BA">
        <w:rPr>
          <w:rFonts w:ascii="ＭＳ 明朝" w:hAnsi="ＭＳ 明朝" w:cs="ＭＳ 明朝" w:hint="eastAsia"/>
          <w:sz w:val="24"/>
          <w:szCs w:val="24"/>
        </w:rPr>
        <w:t>に</w:t>
      </w:r>
      <w:r w:rsidRPr="007906F7">
        <w:rPr>
          <w:rFonts w:ascii="ＭＳ 明朝" w:hAnsi="ＭＳ 明朝" w:cs="ＭＳ 明朝" w:hint="eastAsia"/>
          <w:sz w:val="24"/>
          <w:szCs w:val="24"/>
        </w:rPr>
        <w:t>必要がある　ときは、補助事業者に対して報告をさせ、又は</w:t>
      </w:r>
      <w:r w:rsidR="004473BA">
        <w:rPr>
          <w:rFonts w:ascii="ＭＳ 明朝" w:hAnsi="ＭＳ 明朝" w:cs="ＭＳ 明朝" w:hint="eastAsia"/>
          <w:sz w:val="24"/>
          <w:szCs w:val="24"/>
        </w:rPr>
        <w:t>観光連盟の</w:t>
      </w:r>
      <w:r w:rsidRPr="007906F7">
        <w:rPr>
          <w:rFonts w:ascii="ＭＳ 明朝" w:hAnsi="ＭＳ 明朝" w:cs="ＭＳ 明朝" w:hint="eastAsia"/>
          <w:sz w:val="24"/>
          <w:szCs w:val="24"/>
        </w:rPr>
        <w:t>職員に帳簿その他関係書類を検査させることができる。</w:t>
      </w:r>
    </w:p>
    <w:p w14:paraId="5B2E979A" w14:textId="77777777" w:rsidR="004A2452" w:rsidRPr="007906F7" w:rsidRDefault="004A2452" w:rsidP="004A2452">
      <w:pPr>
        <w:adjustRightInd/>
        <w:rPr>
          <w:rFonts w:ascii="ＭＳ 明朝"/>
          <w:spacing w:val="2"/>
          <w:sz w:val="24"/>
          <w:szCs w:val="24"/>
        </w:rPr>
      </w:pPr>
    </w:p>
    <w:p w14:paraId="257AD047" w14:textId="77777777" w:rsidR="004A2452" w:rsidRPr="007906F7" w:rsidRDefault="004A2452" w:rsidP="004A2452">
      <w:pPr>
        <w:adjustRightInd/>
        <w:rPr>
          <w:rFonts w:ascii="ＭＳ 明朝"/>
          <w:spacing w:val="2"/>
          <w:sz w:val="24"/>
          <w:szCs w:val="24"/>
        </w:rPr>
      </w:pPr>
      <w:r w:rsidRPr="007906F7">
        <w:rPr>
          <w:rFonts w:ascii="ＭＳ 明朝" w:hAnsi="ＭＳ 明朝" w:cs="ＭＳ 明朝" w:hint="eastAsia"/>
          <w:sz w:val="24"/>
          <w:szCs w:val="24"/>
        </w:rPr>
        <w:t>（指示）</w:t>
      </w:r>
    </w:p>
    <w:p w14:paraId="73950BC2" w14:textId="7B48FC1D" w:rsidR="004A2452" w:rsidRPr="007906F7" w:rsidRDefault="004A2452" w:rsidP="00046168">
      <w:pPr>
        <w:adjustRightInd/>
        <w:ind w:left="240" w:hangingChars="100" w:hanging="240"/>
        <w:rPr>
          <w:rFonts w:ascii="ＭＳ 明朝"/>
          <w:spacing w:val="2"/>
          <w:sz w:val="24"/>
          <w:szCs w:val="24"/>
        </w:rPr>
      </w:pPr>
      <w:r w:rsidRPr="007906F7">
        <w:rPr>
          <w:rFonts w:ascii="ＭＳ 明朝" w:hAnsi="ＭＳ 明朝" w:cs="ＭＳ 明朝" w:hint="eastAsia"/>
          <w:sz w:val="24"/>
          <w:szCs w:val="24"/>
        </w:rPr>
        <w:t>第１０条　観光連盟は、前条の報告等により、補助事業が補助金の交付の決定　の内容又はこれに付した条件に従って遂行されていないと認め</w:t>
      </w:r>
      <w:r w:rsidR="004473BA">
        <w:rPr>
          <w:rFonts w:ascii="ＭＳ 明朝" w:hAnsi="ＭＳ 明朝" w:cs="ＭＳ 明朝" w:hint="eastAsia"/>
          <w:sz w:val="24"/>
          <w:szCs w:val="24"/>
        </w:rPr>
        <w:t>られ</w:t>
      </w:r>
      <w:r w:rsidRPr="007906F7">
        <w:rPr>
          <w:rFonts w:ascii="ＭＳ 明朝" w:hAnsi="ＭＳ 明朝" w:cs="ＭＳ 明朝" w:hint="eastAsia"/>
          <w:sz w:val="24"/>
          <w:szCs w:val="24"/>
        </w:rPr>
        <w:t>るときは、補　助事業者に対し、必要な指示をすることができる。</w:t>
      </w:r>
    </w:p>
    <w:p w14:paraId="37F0F4C2" w14:textId="77777777" w:rsidR="0084165D" w:rsidRPr="007906F7" w:rsidRDefault="0084165D" w:rsidP="0096719C">
      <w:pPr>
        <w:ind w:left="240" w:hangingChars="100" w:hanging="240"/>
        <w:rPr>
          <w:sz w:val="24"/>
          <w:szCs w:val="24"/>
        </w:rPr>
      </w:pPr>
    </w:p>
    <w:p w14:paraId="31EA83E1" w14:textId="77777777" w:rsidR="0084165D" w:rsidRPr="007906F7" w:rsidRDefault="0084165D" w:rsidP="0084165D">
      <w:pPr>
        <w:rPr>
          <w:rFonts w:ascii="ＭＳ 明朝"/>
          <w:sz w:val="24"/>
          <w:szCs w:val="24"/>
        </w:rPr>
      </w:pPr>
      <w:r w:rsidRPr="007906F7">
        <w:rPr>
          <w:rFonts w:ascii="ＭＳ 明朝" w:hAnsi="ＭＳ 明朝" w:hint="eastAsia"/>
          <w:sz w:val="24"/>
          <w:szCs w:val="24"/>
        </w:rPr>
        <w:t>（実績報告書）</w:t>
      </w:r>
    </w:p>
    <w:p w14:paraId="0CD21A92" w14:textId="64F1BC24" w:rsidR="0096719C" w:rsidRPr="007906F7" w:rsidRDefault="0096719C" w:rsidP="0096719C">
      <w:pPr>
        <w:ind w:left="240" w:hangingChars="100" w:hanging="240"/>
        <w:rPr>
          <w:sz w:val="24"/>
          <w:szCs w:val="24"/>
        </w:rPr>
      </w:pPr>
      <w:r w:rsidRPr="007906F7">
        <w:rPr>
          <w:rFonts w:hint="eastAsia"/>
          <w:sz w:val="24"/>
          <w:szCs w:val="24"/>
        </w:rPr>
        <w:t>第１１条</w:t>
      </w:r>
      <w:r w:rsidRPr="007906F7">
        <w:rPr>
          <w:sz w:val="24"/>
          <w:szCs w:val="24"/>
        </w:rPr>
        <w:t xml:space="preserve">  </w:t>
      </w:r>
      <w:r w:rsidRPr="007906F7">
        <w:rPr>
          <w:rFonts w:hint="eastAsia"/>
          <w:sz w:val="24"/>
          <w:szCs w:val="24"/>
        </w:rPr>
        <w:t>補助事業者は、補助事業が完了したときは、完了した日から１</w:t>
      </w:r>
      <w:r w:rsidR="00D87CD0" w:rsidRPr="007906F7">
        <w:rPr>
          <w:rFonts w:hint="eastAsia"/>
          <w:sz w:val="24"/>
          <w:szCs w:val="24"/>
        </w:rPr>
        <w:t>０</w:t>
      </w:r>
      <w:r w:rsidRPr="007906F7">
        <w:rPr>
          <w:rFonts w:hint="eastAsia"/>
          <w:sz w:val="24"/>
          <w:szCs w:val="24"/>
        </w:rPr>
        <w:t>日以内又は当該年度の３月</w:t>
      </w:r>
      <w:r w:rsidR="005E046E" w:rsidRPr="007906F7">
        <w:rPr>
          <w:rFonts w:hint="eastAsia"/>
          <w:sz w:val="24"/>
          <w:szCs w:val="24"/>
        </w:rPr>
        <w:t>１０</w:t>
      </w:r>
      <w:r w:rsidRPr="007906F7">
        <w:rPr>
          <w:rFonts w:hint="eastAsia"/>
          <w:sz w:val="24"/>
          <w:szCs w:val="24"/>
        </w:rPr>
        <w:t>日のいずれか早い期日までに、</w:t>
      </w:r>
      <w:r w:rsidR="0051420D" w:rsidRPr="007906F7">
        <w:rPr>
          <w:rFonts w:hint="eastAsia"/>
          <w:sz w:val="24"/>
          <w:szCs w:val="24"/>
        </w:rPr>
        <w:t>別記第４号様式により</w:t>
      </w:r>
      <w:r w:rsidR="004473BA">
        <w:rPr>
          <w:rFonts w:hint="eastAsia"/>
          <w:sz w:val="24"/>
          <w:szCs w:val="24"/>
        </w:rPr>
        <w:t>、</w:t>
      </w:r>
      <w:r w:rsidRPr="007906F7">
        <w:rPr>
          <w:rFonts w:hint="eastAsia"/>
          <w:sz w:val="24"/>
          <w:szCs w:val="24"/>
        </w:rPr>
        <w:t>実績報告書</w:t>
      </w:r>
      <w:r w:rsidR="004473BA">
        <w:rPr>
          <w:rFonts w:hint="eastAsia"/>
          <w:sz w:val="24"/>
          <w:szCs w:val="24"/>
        </w:rPr>
        <w:t>を</w:t>
      </w:r>
      <w:r w:rsidRPr="007906F7">
        <w:rPr>
          <w:rFonts w:hint="eastAsia"/>
          <w:sz w:val="24"/>
          <w:szCs w:val="24"/>
        </w:rPr>
        <w:t>観光連盟に提出しなければならない。</w:t>
      </w:r>
    </w:p>
    <w:p w14:paraId="7351FF9E" w14:textId="77777777" w:rsidR="0084165D" w:rsidRPr="007906F7" w:rsidRDefault="0084165D" w:rsidP="0084165D">
      <w:pPr>
        <w:adjustRightInd/>
        <w:rPr>
          <w:rFonts w:ascii="ＭＳ 明朝" w:hAnsi="ＭＳ 明朝"/>
          <w:sz w:val="24"/>
          <w:szCs w:val="24"/>
        </w:rPr>
      </w:pPr>
    </w:p>
    <w:p w14:paraId="2BC85386" w14:textId="77777777" w:rsidR="0084165D" w:rsidRPr="007906F7" w:rsidRDefault="0084165D" w:rsidP="0084165D">
      <w:pPr>
        <w:adjustRightInd/>
        <w:rPr>
          <w:rFonts w:ascii="ＭＳ 明朝"/>
          <w:spacing w:val="2"/>
        </w:rPr>
      </w:pPr>
      <w:r w:rsidRPr="007906F7">
        <w:rPr>
          <w:rFonts w:cs="ＭＳ 明朝" w:hint="eastAsia"/>
          <w:sz w:val="24"/>
          <w:szCs w:val="24"/>
        </w:rPr>
        <w:t>（補助金の額の確定）</w:t>
      </w:r>
    </w:p>
    <w:p w14:paraId="3F3910B9" w14:textId="07CD8706" w:rsidR="0084165D" w:rsidRPr="007906F7" w:rsidRDefault="0084165D" w:rsidP="0084165D">
      <w:pPr>
        <w:adjustRightInd/>
        <w:ind w:left="240" w:hangingChars="100" w:hanging="240"/>
        <w:rPr>
          <w:rFonts w:cs="ＭＳ 明朝"/>
          <w:sz w:val="24"/>
          <w:szCs w:val="24"/>
        </w:rPr>
      </w:pPr>
      <w:r w:rsidRPr="007906F7">
        <w:rPr>
          <w:rFonts w:cs="ＭＳ 明朝" w:hint="eastAsia"/>
          <w:sz w:val="24"/>
          <w:szCs w:val="24"/>
        </w:rPr>
        <w:t>第１２条　観光連盟は、前条の実績報告書の提出があった場合において、その内容を審査の上、補助事業の成果が、補助金の交付決定の内容及びこれに付した条件</w:t>
      </w:r>
      <w:r w:rsidR="000A7106" w:rsidRPr="007906F7">
        <w:rPr>
          <w:rFonts w:cs="ＭＳ 明朝" w:hint="eastAsia"/>
          <w:sz w:val="24"/>
          <w:szCs w:val="24"/>
        </w:rPr>
        <w:t>に適合すると認めるときは、交付すべき補助金の額を確定</w:t>
      </w:r>
      <w:r w:rsidR="005052F9">
        <w:rPr>
          <w:rFonts w:cs="ＭＳ 明朝" w:hint="eastAsia"/>
          <w:sz w:val="24"/>
          <w:szCs w:val="24"/>
        </w:rPr>
        <w:t>させ</w:t>
      </w:r>
      <w:r w:rsidR="001F7231">
        <w:rPr>
          <w:rFonts w:cs="ＭＳ 明朝" w:hint="eastAsia"/>
          <w:sz w:val="24"/>
          <w:szCs w:val="24"/>
        </w:rPr>
        <w:t>、</w:t>
      </w:r>
      <w:r w:rsidR="000A7106" w:rsidRPr="007906F7">
        <w:rPr>
          <w:rFonts w:cs="ＭＳ 明朝" w:hint="eastAsia"/>
          <w:sz w:val="24"/>
          <w:szCs w:val="24"/>
        </w:rPr>
        <w:t>別記第５</w:t>
      </w:r>
      <w:r w:rsidRPr="007906F7">
        <w:rPr>
          <w:rFonts w:cs="ＭＳ 明朝" w:hint="eastAsia"/>
          <w:sz w:val="24"/>
          <w:szCs w:val="24"/>
        </w:rPr>
        <w:t>号様式により、補助事業者に通知する。</w:t>
      </w:r>
    </w:p>
    <w:p w14:paraId="342A2A4C" w14:textId="18C92309" w:rsidR="004A2452" w:rsidRPr="007906F7" w:rsidRDefault="004A2452" w:rsidP="004A2452">
      <w:pPr>
        <w:adjustRightInd/>
        <w:rPr>
          <w:rFonts w:ascii="ＭＳ 明朝"/>
          <w:spacing w:val="2"/>
          <w:sz w:val="24"/>
          <w:szCs w:val="24"/>
        </w:rPr>
      </w:pPr>
    </w:p>
    <w:p w14:paraId="1CD7D320" w14:textId="77777777" w:rsidR="000A7106" w:rsidRPr="007906F7" w:rsidRDefault="000A7106" w:rsidP="000A7106">
      <w:pPr>
        <w:adjustRightInd/>
        <w:rPr>
          <w:rFonts w:ascii="ＭＳ 明朝"/>
          <w:spacing w:val="2"/>
        </w:rPr>
      </w:pPr>
      <w:r w:rsidRPr="007906F7">
        <w:rPr>
          <w:rFonts w:cs="ＭＳ 明朝" w:hint="eastAsia"/>
          <w:sz w:val="24"/>
          <w:szCs w:val="24"/>
        </w:rPr>
        <w:t>（補助金の請求）</w:t>
      </w:r>
    </w:p>
    <w:p w14:paraId="1ECB2880" w14:textId="54D6A640" w:rsidR="000A7106" w:rsidRPr="007906F7" w:rsidRDefault="000A7106" w:rsidP="000A7106">
      <w:pPr>
        <w:adjustRightInd/>
        <w:ind w:left="240" w:hangingChars="100" w:hanging="240"/>
        <w:rPr>
          <w:sz w:val="24"/>
          <w:szCs w:val="24"/>
        </w:rPr>
      </w:pPr>
      <w:r w:rsidRPr="007906F7">
        <w:rPr>
          <w:rFonts w:cs="ＭＳ 明朝" w:hint="eastAsia"/>
          <w:sz w:val="24"/>
          <w:szCs w:val="24"/>
        </w:rPr>
        <w:t>第１</w:t>
      </w:r>
      <w:r w:rsidR="00447B15">
        <w:rPr>
          <w:rFonts w:cs="ＭＳ 明朝" w:hint="eastAsia"/>
          <w:sz w:val="24"/>
          <w:szCs w:val="24"/>
        </w:rPr>
        <w:t>３</w:t>
      </w:r>
      <w:r w:rsidRPr="007906F7">
        <w:rPr>
          <w:rFonts w:cs="ＭＳ 明朝" w:hint="eastAsia"/>
          <w:sz w:val="24"/>
          <w:szCs w:val="24"/>
        </w:rPr>
        <w:t>条　補助事業者</w:t>
      </w:r>
      <w:r w:rsidR="00447B15">
        <w:rPr>
          <w:rFonts w:cs="ＭＳ 明朝" w:hint="eastAsia"/>
          <w:sz w:val="24"/>
          <w:szCs w:val="24"/>
        </w:rPr>
        <w:t>は</w:t>
      </w:r>
      <w:r w:rsidRPr="007906F7">
        <w:rPr>
          <w:rFonts w:cs="ＭＳ 明朝" w:hint="eastAsia"/>
          <w:sz w:val="24"/>
          <w:szCs w:val="24"/>
        </w:rPr>
        <w:t>、</w:t>
      </w:r>
      <w:r w:rsidR="00447B15">
        <w:rPr>
          <w:rFonts w:cs="ＭＳ 明朝" w:hint="eastAsia"/>
          <w:sz w:val="24"/>
          <w:szCs w:val="24"/>
        </w:rPr>
        <w:t>補助金の額の確定通知を受けたときは、補助交付請求書（</w:t>
      </w:r>
      <w:r w:rsidRPr="007906F7">
        <w:rPr>
          <w:rFonts w:cs="ＭＳ 明朝" w:hint="eastAsia"/>
          <w:sz w:val="24"/>
          <w:szCs w:val="24"/>
        </w:rPr>
        <w:t>別記第６</w:t>
      </w:r>
      <w:r w:rsidR="005D24B3" w:rsidRPr="007906F7">
        <w:rPr>
          <w:rFonts w:cs="ＭＳ 明朝" w:hint="eastAsia"/>
          <w:sz w:val="24"/>
          <w:szCs w:val="24"/>
        </w:rPr>
        <w:t>号様式</w:t>
      </w:r>
      <w:r w:rsidR="00447B15">
        <w:rPr>
          <w:rFonts w:cs="ＭＳ 明朝" w:hint="eastAsia"/>
          <w:sz w:val="24"/>
          <w:szCs w:val="24"/>
        </w:rPr>
        <w:t>）を</w:t>
      </w:r>
      <w:r w:rsidR="005D24B3" w:rsidRPr="007906F7">
        <w:rPr>
          <w:rFonts w:cs="ＭＳ 明朝" w:hint="eastAsia"/>
          <w:sz w:val="24"/>
          <w:szCs w:val="24"/>
        </w:rPr>
        <w:t>観光連盟</w:t>
      </w:r>
      <w:r w:rsidRPr="007906F7">
        <w:rPr>
          <w:rFonts w:cs="ＭＳ 明朝" w:hint="eastAsia"/>
          <w:sz w:val="24"/>
          <w:szCs w:val="24"/>
        </w:rPr>
        <w:t>に提出</w:t>
      </w:r>
      <w:r w:rsidR="00447B15">
        <w:rPr>
          <w:rFonts w:cs="ＭＳ 明朝" w:hint="eastAsia"/>
          <w:sz w:val="24"/>
          <w:szCs w:val="24"/>
        </w:rPr>
        <w:t>しなければならない</w:t>
      </w:r>
      <w:r w:rsidRPr="007906F7">
        <w:rPr>
          <w:rFonts w:cs="ＭＳ 明朝" w:hint="eastAsia"/>
          <w:sz w:val="24"/>
          <w:szCs w:val="24"/>
        </w:rPr>
        <w:t>。</w:t>
      </w:r>
    </w:p>
    <w:p w14:paraId="72DD80FA" w14:textId="77777777" w:rsidR="004A2452" w:rsidRPr="007906F7" w:rsidRDefault="004A2452" w:rsidP="004A2452">
      <w:pPr>
        <w:adjustRightInd/>
        <w:rPr>
          <w:rFonts w:ascii="ＭＳ 明朝"/>
          <w:spacing w:val="2"/>
          <w:sz w:val="24"/>
          <w:szCs w:val="24"/>
        </w:rPr>
      </w:pPr>
    </w:p>
    <w:p w14:paraId="36A9E5CA" w14:textId="77777777" w:rsidR="004A2452" w:rsidRPr="007906F7" w:rsidRDefault="004A2452" w:rsidP="004A2452">
      <w:pPr>
        <w:adjustRightInd/>
        <w:rPr>
          <w:rFonts w:ascii="ＭＳ 明朝"/>
          <w:spacing w:val="2"/>
          <w:sz w:val="24"/>
          <w:szCs w:val="24"/>
        </w:rPr>
      </w:pPr>
      <w:r w:rsidRPr="007906F7">
        <w:rPr>
          <w:rFonts w:ascii="ＭＳ 明朝" w:hAnsi="ＭＳ 明朝" w:cs="ＭＳ 明朝" w:hint="eastAsia"/>
          <w:sz w:val="24"/>
          <w:szCs w:val="24"/>
        </w:rPr>
        <w:t>（補助金交付決定の取消し等）</w:t>
      </w:r>
    </w:p>
    <w:p w14:paraId="2EE150AC" w14:textId="1F8433BB" w:rsidR="004A2452" w:rsidRPr="007906F7" w:rsidRDefault="004A2452" w:rsidP="004A2452">
      <w:pPr>
        <w:adjustRightInd/>
        <w:ind w:left="240" w:hangingChars="100" w:hanging="240"/>
        <w:rPr>
          <w:rFonts w:ascii="ＭＳ 明朝"/>
          <w:spacing w:val="2"/>
          <w:sz w:val="24"/>
          <w:szCs w:val="24"/>
        </w:rPr>
      </w:pPr>
      <w:r w:rsidRPr="007906F7">
        <w:rPr>
          <w:rFonts w:ascii="ＭＳ 明朝" w:hAnsi="ＭＳ 明朝" w:cs="ＭＳ 明朝" w:hint="eastAsia"/>
          <w:sz w:val="24"/>
          <w:szCs w:val="24"/>
        </w:rPr>
        <w:t>第１</w:t>
      </w:r>
      <w:r w:rsidR="00447B15">
        <w:rPr>
          <w:rFonts w:ascii="ＭＳ 明朝" w:hAnsi="ＭＳ 明朝" w:cs="ＭＳ 明朝" w:hint="eastAsia"/>
          <w:sz w:val="24"/>
          <w:szCs w:val="24"/>
        </w:rPr>
        <w:t>４</w:t>
      </w:r>
      <w:r w:rsidRPr="007906F7">
        <w:rPr>
          <w:rFonts w:ascii="ＭＳ 明朝" w:hAnsi="ＭＳ 明朝" w:cs="ＭＳ 明朝" w:hint="eastAsia"/>
          <w:sz w:val="24"/>
          <w:szCs w:val="24"/>
        </w:rPr>
        <w:t>条　観光連盟は、申請者が次の各号の</w:t>
      </w:r>
      <w:r w:rsidR="00447B15">
        <w:rPr>
          <w:rFonts w:ascii="ＭＳ 明朝" w:hAnsi="ＭＳ 明朝" w:cs="ＭＳ 明朝" w:hint="eastAsia"/>
          <w:sz w:val="24"/>
          <w:szCs w:val="24"/>
        </w:rPr>
        <w:t>いずれか</w:t>
      </w:r>
      <w:r w:rsidRPr="007906F7">
        <w:rPr>
          <w:rFonts w:ascii="ＭＳ 明朝" w:hAnsi="ＭＳ 明朝" w:cs="ＭＳ 明朝" w:hint="eastAsia"/>
          <w:sz w:val="24"/>
          <w:szCs w:val="24"/>
        </w:rPr>
        <w:t>に該当するときは、補助金の交付の決定の全部又は一部を取り消すことができる。</w:t>
      </w:r>
    </w:p>
    <w:p w14:paraId="14E0AB9B" w14:textId="4B269445" w:rsidR="004A2452" w:rsidRPr="007906F7" w:rsidRDefault="004A2452" w:rsidP="004A2452">
      <w:pPr>
        <w:adjustRightInd/>
        <w:rPr>
          <w:rFonts w:ascii="ＭＳ 明朝"/>
          <w:spacing w:val="2"/>
          <w:sz w:val="24"/>
          <w:szCs w:val="24"/>
        </w:rPr>
      </w:pPr>
      <w:r w:rsidRPr="007906F7">
        <w:rPr>
          <w:rFonts w:ascii="ＭＳ 明朝" w:hAnsi="ＭＳ 明朝" w:cs="ＭＳ 明朝" w:hint="eastAsia"/>
          <w:sz w:val="24"/>
          <w:szCs w:val="24"/>
        </w:rPr>
        <w:t>（１）補助金を</w:t>
      </w:r>
      <w:r w:rsidR="00447B15">
        <w:rPr>
          <w:rFonts w:ascii="ＭＳ 明朝" w:hAnsi="ＭＳ 明朝" w:cs="ＭＳ 明朝" w:hint="eastAsia"/>
          <w:sz w:val="24"/>
          <w:szCs w:val="24"/>
        </w:rPr>
        <w:t>補助事業以外</w:t>
      </w:r>
      <w:r w:rsidRPr="007906F7">
        <w:rPr>
          <w:rFonts w:ascii="ＭＳ 明朝" w:hAnsi="ＭＳ 明朝" w:cs="ＭＳ 明朝" w:hint="eastAsia"/>
          <w:sz w:val="24"/>
          <w:szCs w:val="24"/>
        </w:rPr>
        <w:t>の用途</w:t>
      </w:r>
      <w:r w:rsidR="00D419A9">
        <w:rPr>
          <w:rFonts w:ascii="ＭＳ 明朝" w:hAnsi="ＭＳ 明朝" w:cs="ＭＳ 明朝" w:hint="eastAsia"/>
          <w:sz w:val="24"/>
          <w:szCs w:val="24"/>
        </w:rPr>
        <w:t>に</w:t>
      </w:r>
      <w:r w:rsidRPr="007906F7">
        <w:rPr>
          <w:rFonts w:ascii="ＭＳ 明朝" w:hAnsi="ＭＳ 明朝" w:cs="ＭＳ 明朝" w:hint="eastAsia"/>
          <w:sz w:val="24"/>
          <w:szCs w:val="24"/>
        </w:rPr>
        <w:t>使用したとき。</w:t>
      </w:r>
    </w:p>
    <w:p w14:paraId="0A2419FA" w14:textId="1CBB77C7" w:rsidR="004A2452" w:rsidRPr="007906F7" w:rsidRDefault="00E44DDA" w:rsidP="005052F9">
      <w:pPr>
        <w:adjustRightInd/>
        <w:ind w:left="720" w:hangingChars="300" w:hanging="720"/>
        <w:rPr>
          <w:rFonts w:ascii="ＭＳ 明朝"/>
          <w:spacing w:val="2"/>
          <w:sz w:val="24"/>
          <w:szCs w:val="24"/>
        </w:rPr>
      </w:pPr>
      <w:r w:rsidRPr="007906F7">
        <w:rPr>
          <w:rFonts w:ascii="ＭＳ 明朝" w:hAnsi="ＭＳ 明朝" w:cs="ＭＳ 明朝" w:hint="eastAsia"/>
          <w:sz w:val="24"/>
          <w:szCs w:val="24"/>
        </w:rPr>
        <w:t>（２）補助金</w:t>
      </w:r>
      <w:r w:rsidR="005052F9">
        <w:rPr>
          <w:rFonts w:ascii="ＭＳ 明朝" w:hAnsi="ＭＳ 明朝" w:cs="ＭＳ 明朝" w:hint="eastAsia"/>
          <w:sz w:val="24"/>
          <w:szCs w:val="24"/>
        </w:rPr>
        <w:t>の</w:t>
      </w:r>
      <w:r w:rsidR="004A2452" w:rsidRPr="007906F7">
        <w:rPr>
          <w:rFonts w:ascii="ＭＳ 明朝" w:hAnsi="ＭＳ 明朝" w:cs="ＭＳ 明朝" w:hint="eastAsia"/>
          <w:sz w:val="24"/>
          <w:szCs w:val="24"/>
        </w:rPr>
        <w:t>交付決定の内容又はこれに付した条件に違反したとき。</w:t>
      </w:r>
    </w:p>
    <w:p w14:paraId="260535EF" w14:textId="2B83818D" w:rsidR="004A2452" w:rsidRPr="007906F7" w:rsidRDefault="004A2452" w:rsidP="004A2452">
      <w:pPr>
        <w:adjustRightInd/>
        <w:rPr>
          <w:rFonts w:ascii="ＭＳ 明朝"/>
          <w:spacing w:val="2"/>
          <w:sz w:val="24"/>
          <w:szCs w:val="24"/>
        </w:rPr>
      </w:pPr>
      <w:r w:rsidRPr="007906F7">
        <w:rPr>
          <w:rFonts w:ascii="ＭＳ 明朝" w:hAnsi="ＭＳ 明朝" w:cs="ＭＳ 明朝" w:hint="eastAsia"/>
          <w:sz w:val="24"/>
          <w:szCs w:val="24"/>
        </w:rPr>
        <w:t>（３）</w:t>
      </w:r>
      <w:r w:rsidR="00447B15">
        <w:rPr>
          <w:rFonts w:ascii="ＭＳ 明朝" w:hAnsi="ＭＳ 明朝" w:cs="ＭＳ 明朝" w:hint="eastAsia"/>
          <w:sz w:val="24"/>
          <w:szCs w:val="24"/>
        </w:rPr>
        <w:t>法令、</w:t>
      </w:r>
      <w:r w:rsidRPr="007906F7">
        <w:rPr>
          <w:rFonts w:ascii="ＭＳ 明朝" w:hAnsi="ＭＳ 明朝" w:cs="ＭＳ 明朝" w:hint="eastAsia"/>
          <w:sz w:val="24"/>
          <w:szCs w:val="24"/>
        </w:rPr>
        <w:t>この要</w:t>
      </w:r>
      <w:r w:rsidR="0054239A">
        <w:rPr>
          <w:rFonts w:ascii="ＭＳ 明朝" w:hAnsi="ＭＳ 明朝" w:cs="ＭＳ 明朝" w:hint="eastAsia"/>
          <w:sz w:val="24"/>
          <w:szCs w:val="24"/>
        </w:rPr>
        <w:t>綱</w:t>
      </w:r>
      <w:r w:rsidRPr="007906F7">
        <w:rPr>
          <w:rFonts w:ascii="ＭＳ 明朝" w:hAnsi="ＭＳ 明朝" w:cs="ＭＳ 明朝" w:hint="eastAsia"/>
          <w:sz w:val="24"/>
          <w:szCs w:val="24"/>
        </w:rPr>
        <w:t>又はこの要</w:t>
      </w:r>
      <w:r w:rsidR="0054239A">
        <w:rPr>
          <w:rFonts w:ascii="ＭＳ 明朝" w:hAnsi="ＭＳ 明朝" w:cs="ＭＳ 明朝" w:hint="eastAsia"/>
          <w:sz w:val="24"/>
          <w:szCs w:val="24"/>
        </w:rPr>
        <w:t>綱</w:t>
      </w:r>
      <w:r w:rsidRPr="007906F7">
        <w:rPr>
          <w:rFonts w:ascii="ＭＳ 明朝" w:hAnsi="ＭＳ 明朝" w:cs="ＭＳ 明朝" w:hint="eastAsia"/>
          <w:sz w:val="24"/>
          <w:szCs w:val="24"/>
        </w:rPr>
        <w:t>の規定に基づく決定</w:t>
      </w:r>
      <w:r w:rsidR="00BA6491">
        <w:rPr>
          <w:rFonts w:ascii="ＭＳ 明朝" w:hAnsi="ＭＳ 明朝" w:cs="ＭＳ 明朝" w:hint="eastAsia"/>
          <w:sz w:val="24"/>
          <w:szCs w:val="24"/>
        </w:rPr>
        <w:t>・</w:t>
      </w:r>
      <w:r w:rsidR="00447B15">
        <w:rPr>
          <w:rFonts w:ascii="ＭＳ 明朝" w:hAnsi="ＭＳ 明朝" w:cs="ＭＳ 明朝" w:hint="eastAsia"/>
          <w:sz w:val="24"/>
          <w:szCs w:val="24"/>
        </w:rPr>
        <w:t>指示</w:t>
      </w:r>
      <w:r w:rsidRPr="007906F7">
        <w:rPr>
          <w:rFonts w:ascii="ＭＳ 明朝" w:hAnsi="ＭＳ 明朝" w:cs="ＭＳ 明朝" w:hint="eastAsia"/>
          <w:sz w:val="24"/>
          <w:szCs w:val="24"/>
        </w:rPr>
        <w:t>に違反したとき。</w:t>
      </w:r>
    </w:p>
    <w:p w14:paraId="30F2C873" w14:textId="320AEE68" w:rsidR="004A2452" w:rsidRPr="007906F7" w:rsidRDefault="004A2452" w:rsidP="005052F9">
      <w:pPr>
        <w:adjustRightInd/>
        <w:ind w:left="480" w:hangingChars="200" w:hanging="480"/>
        <w:rPr>
          <w:rFonts w:ascii="ＭＳ 明朝"/>
          <w:spacing w:val="2"/>
          <w:sz w:val="24"/>
          <w:szCs w:val="24"/>
        </w:rPr>
      </w:pPr>
      <w:r w:rsidRPr="007906F7">
        <w:rPr>
          <w:rFonts w:ascii="ＭＳ 明朝" w:hAnsi="ＭＳ 明朝" w:cs="ＭＳ 明朝" w:hint="eastAsia"/>
          <w:sz w:val="24"/>
          <w:szCs w:val="24"/>
        </w:rPr>
        <w:t>２　前項の規定は、補助事業について交付すべき補助金の額の確定があった後においても適用があるものとする。</w:t>
      </w:r>
    </w:p>
    <w:p w14:paraId="6D00A736" w14:textId="77777777" w:rsidR="004A2452" w:rsidRPr="007906F7" w:rsidRDefault="004A2452" w:rsidP="004A2452">
      <w:pPr>
        <w:adjustRightInd/>
        <w:rPr>
          <w:rFonts w:ascii="ＭＳ 明朝"/>
          <w:spacing w:val="2"/>
          <w:sz w:val="24"/>
          <w:szCs w:val="24"/>
        </w:rPr>
      </w:pPr>
    </w:p>
    <w:p w14:paraId="4D1BAEBD" w14:textId="77777777" w:rsidR="004A2452" w:rsidRPr="007906F7" w:rsidRDefault="004A2452" w:rsidP="004A2452">
      <w:pPr>
        <w:adjustRightInd/>
        <w:rPr>
          <w:rFonts w:ascii="ＭＳ 明朝"/>
          <w:spacing w:val="2"/>
          <w:sz w:val="24"/>
          <w:szCs w:val="24"/>
        </w:rPr>
      </w:pPr>
      <w:r w:rsidRPr="007906F7">
        <w:rPr>
          <w:rFonts w:ascii="ＭＳ 明朝" w:hAnsi="ＭＳ 明朝" w:cs="ＭＳ 明朝" w:hint="eastAsia"/>
          <w:sz w:val="24"/>
          <w:szCs w:val="24"/>
        </w:rPr>
        <w:t>（補助金の返還）</w:t>
      </w:r>
    </w:p>
    <w:p w14:paraId="3A0B66B2" w14:textId="2FAF1211" w:rsidR="004A2452" w:rsidRPr="007906F7" w:rsidRDefault="004A2452" w:rsidP="004A2452">
      <w:pPr>
        <w:adjustRightInd/>
        <w:ind w:left="240" w:hangingChars="100" w:hanging="240"/>
        <w:rPr>
          <w:rFonts w:ascii="ＭＳ 明朝"/>
          <w:spacing w:val="2"/>
          <w:sz w:val="24"/>
          <w:szCs w:val="24"/>
        </w:rPr>
      </w:pPr>
      <w:r w:rsidRPr="007906F7">
        <w:rPr>
          <w:rFonts w:ascii="ＭＳ 明朝" w:hAnsi="ＭＳ 明朝" w:cs="ＭＳ 明朝" w:hint="eastAsia"/>
          <w:sz w:val="24"/>
          <w:szCs w:val="24"/>
        </w:rPr>
        <w:t>第１</w:t>
      </w:r>
      <w:r w:rsidR="00447B15">
        <w:rPr>
          <w:rFonts w:ascii="ＭＳ 明朝" w:hAnsi="ＭＳ 明朝" w:cs="ＭＳ 明朝" w:hint="eastAsia"/>
          <w:sz w:val="24"/>
          <w:szCs w:val="24"/>
        </w:rPr>
        <w:t>５</w:t>
      </w:r>
      <w:r w:rsidRPr="007906F7">
        <w:rPr>
          <w:rFonts w:ascii="ＭＳ 明朝" w:hAnsi="ＭＳ 明朝" w:cs="ＭＳ 明朝" w:hint="eastAsia"/>
          <w:sz w:val="24"/>
          <w:szCs w:val="24"/>
        </w:rPr>
        <w:t>条　観光連盟は、補助金の交付決定を取り消した場合において、補助事業の取消しに係る部分に関し、既に補助金が交付されているときは、補助事業者に対し、期限を定めて、その返還を命ずるものとする。</w:t>
      </w:r>
    </w:p>
    <w:p w14:paraId="626F92EE" w14:textId="77777777" w:rsidR="003A2CF6" w:rsidRPr="005052F9" w:rsidRDefault="003A2CF6" w:rsidP="004A2452">
      <w:pPr>
        <w:adjustRightInd/>
        <w:rPr>
          <w:rFonts w:ascii="ＭＳ 明朝"/>
          <w:spacing w:val="2"/>
          <w:sz w:val="24"/>
          <w:szCs w:val="24"/>
        </w:rPr>
      </w:pPr>
    </w:p>
    <w:p w14:paraId="6D648D40" w14:textId="77777777" w:rsidR="004A2452" w:rsidRPr="007906F7" w:rsidRDefault="004A2452" w:rsidP="004A2452">
      <w:pPr>
        <w:adjustRightInd/>
        <w:rPr>
          <w:rFonts w:ascii="ＭＳ 明朝"/>
          <w:spacing w:val="2"/>
          <w:sz w:val="24"/>
          <w:szCs w:val="24"/>
        </w:rPr>
      </w:pPr>
      <w:r w:rsidRPr="007906F7">
        <w:rPr>
          <w:rFonts w:ascii="ＭＳ 明朝" w:hAnsi="ＭＳ 明朝" w:cs="ＭＳ 明朝" w:hint="eastAsia"/>
          <w:sz w:val="24"/>
          <w:szCs w:val="24"/>
        </w:rPr>
        <w:t>（関係書類の整備）</w:t>
      </w:r>
    </w:p>
    <w:p w14:paraId="458BB374" w14:textId="0D6F5530" w:rsidR="004A2452" w:rsidRPr="007906F7" w:rsidRDefault="004A2452" w:rsidP="004A2452">
      <w:pPr>
        <w:adjustRightInd/>
        <w:ind w:left="240" w:hangingChars="100" w:hanging="240"/>
        <w:rPr>
          <w:rFonts w:ascii="ＭＳ 明朝"/>
          <w:spacing w:val="2"/>
          <w:sz w:val="24"/>
          <w:szCs w:val="24"/>
        </w:rPr>
      </w:pPr>
      <w:r w:rsidRPr="007906F7">
        <w:rPr>
          <w:rFonts w:ascii="ＭＳ 明朝" w:hAnsi="ＭＳ 明朝" w:cs="ＭＳ 明朝" w:hint="eastAsia"/>
          <w:sz w:val="24"/>
          <w:szCs w:val="24"/>
        </w:rPr>
        <w:t>第</w:t>
      </w:r>
      <w:r w:rsidR="00447B15">
        <w:rPr>
          <w:rFonts w:ascii="ＭＳ 明朝" w:hAnsi="ＭＳ 明朝" w:cs="ＭＳ 明朝" w:hint="eastAsia"/>
          <w:sz w:val="24"/>
          <w:szCs w:val="24"/>
        </w:rPr>
        <w:t>１６</w:t>
      </w:r>
      <w:r w:rsidRPr="007906F7">
        <w:rPr>
          <w:rFonts w:ascii="ＭＳ 明朝" w:hAnsi="ＭＳ 明朝" w:cs="ＭＳ 明朝" w:hint="eastAsia"/>
          <w:sz w:val="24"/>
          <w:szCs w:val="24"/>
        </w:rPr>
        <w:t>条　補助事業者は、補助事業</w:t>
      </w:r>
      <w:r w:rsidR="00447B15">
        <w:rPr>
          <w:rFonts w:ascii="ＭＳ 明朝" w:hAnsi="ＭＳ 明朝" w:cs="ＭＳ 明朝" w:hint="eastAsia"/>
          <w:sz w:val="24"/>
          <w:szCs w:val="24"/>
        </w:rPr>
        <w:t>の遂行</w:t>
      </w:r>
      <w:r w:rsidRPr="007906F7">
        <w:rPr>
          <w:rFonts w:ascii="ＭＳ 明朝" w:hAnsi="ＭＳ 明朝" w:cs="ＭＳ 明朝" w:hint="eastAsia"/>
          <w:sz w:val="24"/>
          <w:szCs w:val="24"/>
        </w:rPr>
        <w:t>状況及び補助事業に係る収支</w:t>
      </w:r>
      <w:r w:rsidR="00447B15">
        <w:rPr>
          <w:rFonts w:ascii="ＭＳ 明朝" w:hAnsi="ＭＳ 明朝" w:cs="ＭＳ 明朝" w:hint="eastAsia"/>
          <w:sz w:val="24"/>
          <w:szCs w:val="24"/>
        </w:rPr>
        <w:t>に</w:t>
      </w:r>
      <w:r w:rsidRPr="007906F7">
        <w:rPr>
          <w:rFonts w:ascii="ＭＳ 明朝" w:hAnsi="ＭＳ 明朝" w:cs="ＭＳ 明朝" w:hint="eastAsia"/>
          <w:sz w:val="24"/>
          <w:szCs w:val="24"/>
        </w:rPr>
        <w:t>ついて、一切の状況を明らかにする帳簿その他の関係書類を整備し、補助事業の完了した日の属する会計年度の翌年度の初日から起算して５年間これを保存しておかなければならない。</w:t>
      </w:r>
    </w:p>
    <w:p w14:paraId="1B7055DD" w14:textId="77777777" w:rsidR="004A2452" w:rsidRPr="007906F7" w:rsidRDefault="004A2452" w:rsidP="004A2452">
      <w:pPr>
        <w:adjustRightInd/>
        <w:rPr>
          <w:rFonts w:ascii="ＭＳ 明朝"/>
          <w:spacing w:val="2"/>
          <w:sz w:val="24"/>
          <w:szCs w:val="24"/>
        </w:rPr>
      </w:pPr>
    </w:p>
    <w:p w14:paraId="3F9AC844" w14:textId="77777777" w:rsidR="004A2452" w:rsidRPr="007906F7" w:rsidRDefault="004A2452" w:rsidP="004A2452">
      <w:pPr>
        <w:adjustRightInd/>
        <w:rPr>
          <w:rFonts w:ascii="ＭＳ 明朝"/>
          <w:spacing w:val="2"/>
          <w:sz w:val="24"/>
          <w:szCs w:val="24"/>
        </w:rPr>
      </w:pPr>
      <w:r w:rsidRPr="007906F7">
        <w:rPr>
          <w:rFonts w:ascii="ＭＳ 明朝" w:hAnsi="ＭＳ 明朝" w:cs="ＭＳ 明朝" w:hint="eastAsia"/>
          <w:sz w:val="24"/>
          <w:szCs w:val="24"/>
        </w:rPr>
        <w:t>（その他）</w:t>
      </w:r>
    </w:p>
    <w:p w14:paraId="3001AF65" w14:textId="7D105E8E" w:rsidR="004A2452" w:rsidRPr="007906F7" w:rsidRDefault="004A2452" w:rsidP="004A2452">
      <w:pPr>
        <w:adjustRightInd/>
        <w:ind w:left="240" w:hangingChars="100" w:hanging="240"/>
        <w:rPr>
          <w:rFonts w:ascii="ＭＳ 明朝"/>
          <w:spacing w:val="2"/>
          <w:sz w:val="24"/>
          <w:szCs w:val="24"/>
        </w:rPr>
      </w:pPr>
      <w:r w:rsidRPr="007906F7">
        <w:rPr>
          <w:rFonts w:ascii="ＭＳ 明朝" w:hAnsi="ＭＳ 明朝" w:cs="ＭＳ 明朝" w:hint="eastAsia"/>
          <w:sz w:val="24"/>
          <w:szCs w:val="24"/>
        </w:rPr>
        <w:t>第</w:t>
      </w:r>
      <w:r w:rsidR="00447B15">
        <w:rPr>
          <w:rFonts w:ascii="ＭＳ 明朝" w:hAnsi="ＭＳ 明朝" w:cs="ＭＳ 明朝" w:hint="eastAsia"/>
          <w:sz w:val="24"/>
          <w:szCs w:val="24"/>
        </w:rPr>
        <w:t>１７</w:t>
      </w:r>
      <w:r w:rsidRPr="007906F7">
        <w:rPr>
          <w:rFonts w:ascii="ＭＳ 明朝" w:hAnsi="ＭＳ 明朝" w:cs="ＭＳ 明朝" w:hint="eastAsia"/>
          <w:sz w:val="24"/>
          <w:szCs w:val="24"/>
        </w:rPr>
        <w:t>条　この要</w:t>
      </w:r>
      <w:r w:rsidR="0054239A">
        <w:rPr>
          <w:rFonts w:ascii="ＭＳ 明朝" w:hAnsi="ＭＳ 明朝" w:cs="ＭＳ 明朝" w:hint="eastAsia"/>
          <w:sz w:val="24"/>
          <w:szCs w:val="24"/>
        </w:rPr>
        <w:t>綱</w:t>
      </w:r>
      <w:r w:rsidRPr="007906F7">
        <w:rPr>
          <w:rFonts w:ascii="ＭＳ 明朝" w:hAnsi="ＭＳ 明朝" w:cs="ＭＳ 明朝" w:hint="eastAsia"/>
          <w:sz w:val="24"/>
          <w:szCs w:val="24"/>
        </w:rPr>
        <w:t>に定めるもののほか、この要</w:t>
      </w:r>
      <w:r w:rsidR="0054239A">
        <w:rPr>
          <w:rFonts w:ascii="ＭＳ 明朝" w:hAnsi="ＭＳ 明朝" w:cs="ＭＳ 明朝" w:hint="eastAsia"/>
          <w:sz w:val="24"/>
          <w:szCs w:val="24"/>
        </w:rPr>
        <w:t>綱</w:t>
      </w:r>
      <w:r w:rsidRPr="007906F7">
        <w:rPr>
          <w:rFonts w:ascii="ＭＳ 明朝" w:hAnsi="ＭＳ 明朝" w:cs="ＭＳ 明朝" w:hint="eastAsia"/>
          <w:sz w:val="24"/>
          <w:szCs w:val="24"/>
        </w:rPr>
        <w:t>の施行について必要な事項　は、別に定める。</w:t>
      </w:r>
    </w:p>
    <w:p w14:paraId="2AC2325D" w14:textId="77777777" w:rsidR="0048030E" w:rsidRDefault="0048030E" w:rsidP="004A2452">
      <w:pPr>
        <w:adjustRightInd/>
        <w:rPr>
          <w:rFonts w:ascii="ＭＳ 明朝" w:hAnsi="ＭＳ 明朝" w:cs="ＭＳ 明朝"/>
          <w:sz w:val="24"/>
          <w:szCs w:val="24"/>
        </w:rPr>
      </w:pPr>
    </w:p>
    <w:p w14:paraId="1D21FB9B" w14:textId="16BEA4BA" w:rsidR="004A2452" w:rsidRPr="007906F7" w:rsidRDefault="004A2452" w:rsidP="004A2452">
      <w:pPr>
        <w:adjustRightInd/>
        <w:rPr>
          <w:rFonts w:ascii="ＭＳ 明朝"/>
          <w:spacing w:val="2"/>
          <w:sz w:val="24"/>
          <w:szCs w:val="24"/>
        </w:rPr>
      </w:pPr>
      <w:r w:rsidRPr="007906F7">
        <w:rPr>
          <w:rFonts w:ascii="ＭＳ 明朝" w:hAnsi="ＭＳ 明朝" w:cs="ＭＳ 明朝" w:hint="eastAsia"/>
          <w:sz w:val="24"/>
          <w:szCs w:val="24"/>
        </w:rPr>
        <w:t>（施行期日）</w:t>
      </w:r>
    </w:p>
    <w:p w14:paraId="3BBE27CD" w14:textId="77777777" w:rsidR="004A2452" w:rsidRPr="007906F7" w:rsidRDefault="004A2452" w:rsidP="004A2452">
      <w:pPr>
        <w:adjustRightInd/>
        <w:ind w:firstLineChars="100" w:firstLine="240"/>
        <w:rPr>
          <w:rFonts w:ascii="ＭＳ 明朝"/>
          <w:sz w:val="24"/>
          <w:szCs w:val="24"/>
        </w:rPr>
      </w:pPr>
      <w:r w:rsidRPr="007906F7">
        <w:rPr>
          <w:rFonts w:ascii="ＭＳ 明朝" w:hAnsi="ＭＳ 明朝" w:cs="ＭＳ 明朝" w:hint="eastAsia"/>
          <w:sz w:val="24"/>
          <w:szCs w:val="24"/>
        </w:rPr>
        <w:t>附　則</w:t>
      </w:r>
    </w:p>
    <w:p w14:paraId="0A2906F7" w14:textId="1ED634C0" w:rsidR="007B7769" w:rsidRDefault="004A2452" w:rsidP="0068062B">
      <w:pPr>
        <w:adjustRightInd/>
        <w:rPr>
          <w:rFonts w:ascii="ＭＳ 明朝" w:hAnsi="ＭＳ 明朝" w:cs="ＭＳ 明朝"/>
          <w:sz w:val="24"/>
          <w:szCs w:val="24"/>
        </w:rPr>
      </w:pPr>
      <w:r w:rsidRPr="007906F7">
        <w:rPr>
          <w:rFonts w:ascii="ＭＳ 明朝" w:hAnsi="ＭＳ 明朝" w:cs="ＭＳ 明朝" w:hint="eastAsia"/>
          <w:sz w:val="24"/>
          <w:szCs w:val="24"/>
        </w:rPr>
        <w:t xml:space="preserve">　この要</w:t>
      </w:r>
      <w:r w:rsidR="0054239A">
        <w:rPr>
          <w:rFonts w:ascii="ＭＳ 明朝" w:hAnsi="ＭＳ 明朝" w:cs="ＭＳ 明朝" w:hint="eastAsia"/>
          <w:sz w:val="24"/>
          <w:szCs w:val="24"/>
        </w:rPr>
        <w:t>綱</w:t>
      </w:r>
      <w:r w:rsidRPr="007906F7">
        <w:rPr>
          <w:rFonts w:ascii="ＭＳ 明朝" w:hAnsi="ＭＳ 明朝" w:cs="ＭＳ 明朝" w:hint="eastAsia"/>
          <w:sz w:val="24"/>
          <w:szCs w:val="24"/>
        </w:rPr>
        <w:t>は、</w:t>
      </w:r>
      <w:r w:rsidR="00AD6BFD" w:rsidRPr="007906F7">
        <w:rPr>
          <w:rFonts w:ascii="ＭＳ 明朝" w:hAnsi="ＭＳ 明朝" w:cs="ＭＳ 明朝" w:hint="eastAsia"/>
          <w:sz w:val="24"/>
          <w:szCs w:val="24"/>
        </w:rPr>
        <w:t>２０</w:t>
      </w:r>
      <w:r w:rsidR="00D40C7D" w:rsidRPr="007906F7">
        <w:rPr>
          <w:rFonts w:ascii="ＭＳ 明朝" w:hAnsi="ＭＳ 明朝" w:cs="ＭＳ 明朝" w:hint="eastAsia"/>
          <w:sz w:val="24"/>
          <w:szCs w:val="24"/>
        </w:rPr>
        <w:t>２</w:t>
      </w:r>
      <w:r w:rsidR="002A7727">
        <w:rPr>
          <w:rFonts w:ascii="ＭＳ 明朝" w:hAnsi="ＭＳ 明朝" w:cs="ＭＳ 明朝" w:hint="eastAsia"/>
          <w:sz w:val="24"/>
          <w:szCs w:val="24"/>
        </w:rPr>
        <w:t>６</w:t>
      </w:r>
      <w:r w:rsidRPr="007906F7">
        <w:rPr>
          <w:rFonts w:ascii="ＭＳ 明朝" w:hAnsi="ＭＳ 明朝" w:cs="ＭＳ 明朝" w:hint="eastAsia"/>
          <w:sz w:val="24"/>
          <w:szCs w:val="24"/>
        </w:rPr>
        <w:t>年４月</w:t>
      </w:r>
      <w:r w:rsidR="002A7727">
        <w:rPr>
          <w:rFonts w:ascii="ＭＳ 明朝" w:hAnsi="ＭＳ 明朝" w:cs="ＭＳ 明朝" w:hint="eastAsia"/>
          <w:sz w:val="24"/>
          <w:szCs w:val="24"/>
        </w:rPr>
        <w:t>１０</w:t>
      </w:r>
      <w:r w:rsidRPr="007906F7">
        <w:rPr>
          <w:rFonts w:ascii="ＭＳ 明朝" w:hAnsi="ＭＳ 明朝" w:cs="ＭＳ 明朝" w:hint="eastAsia"/>
          <w:sz w:val="24"/>
          <w:szCs w:val="24"/>
        </w:rPr>
        <w:t>日から施行する。</w:t>
      </w:r>
    </w:p>
    <w:p w14:paraId="1AF319CC" w14:textId="77777777" w:rsidR="006C3CC6" w:rsidRDefault="006C3CC6" w:rsidP="0068062B">
      <w:pPr>
        <w:adjustRightInd/>
        <w:rPr>
          <w:rFonts w:ascii="ＭＳ 明朝" w:hAnsi="ＭＳ 明朝" w:cs="ＭＳ 明朝"/>
          <w:sz w:val="24"/>
          <w:szCs w:val="24"/>
        </w:rPr>
      </w:pPr>
    </w:p>
    <w:p w14:paraId="7EB904E7" w14:textId="77777777" w:rsidR="00377D65" w:rsidRDefault="00377D65" w:rsidP="0068062B">
      <w:pPr>
        <w:adjustRightInd/>
        <w:rPr>
          <w:rFonts w:ascii="ＭＳ 明朝" w:hAnsi="ＭＳ 明朝" w:cs="ＭＳ 明朝"/>
          <w:sz w:val="24"/>
          <w:szCs w:val="24"/>
        </w:rPr>
      </w:pPr>
    </w:p>
    <w:p w14:paraId="1F018CE9" w14:textId="77777777" w:rsidR="00377D65" w:rsidRDefault="00377D65" w:rsidP="0068062B">
      <w:pPr>
        <w:adjustRightInd/>
        <w:rPr>
          <w:rFonts w:ascii="ＭＳ 明朝" w:hAnsi="ＭＳ 明朝" w:cs="ＭＳ 明朝"/>
          <w:sz w:val="24"/>
          <w:szCs w:val="24"/>
        </w:rPr>
      </w:pPr>
    </w:p>
    <w:p w14:paraId="7DB26570" w14:textId="77777777" w:rsidR="00377D65" w:rsidRPr="00F07DB8" w:rsidRDefault="00377D65" w:rsidP="0068062B">
      <w:pPr>
        <w:adjustRightInd/>
        <w:rPr>
          <w:rFonts w:ascii="ＭＳ 明朝" w:hAnsi="ＭＳ 明朝" w:cs="ＭＳ 明朝"/>
          <w:sz w:val="24"/>
          <w:szCs w:val="24"/>
        </w:rPr>
      </w:pPr>
    </w:p>
    <w:p w14:paraId="2CEFE79C" w14:textId="21D44BAF" w:rsidR="005052F9" w:rsidRPr="006C3CC6" w:rsidRDefault="00C66FD3" w:rsidP="006C3CC6">
      <w:pPr>
        <w:adjustRightInd/>
        <w:rPr>
          <w:rFonts w:asciiTheme="minorEastAsia" w:eastAsiaTheme="minorEastAsia" w:hAnsiTheme="minorEastAsia" w:cs="ＭＳ 明朝"/>
          <w:sz w:val="24"/>
          <w:szCs w:val="24"/>
        </w:rPr>
      </w:pPr>
      <w:r w:rsidRPr="007906F7">
        <w:rPr>
          <w:rFonts w:asciiTheme="minorEastAsia" w:eastAsiaTheme="minorEastAsia" w:hAnsiTheme="minorEastAsia" w:cs="ＭＳ 明朝" w:hint="eastAsia"/>
          <w:sz w:val="24"/>
          <w:szCs w:val="24"/>
        </w:rPr>
        <w:lastRenderedPageBreak/>
        <w:t>別表</w:t>
      </w:r>
      <w:r w:rsidR="00AF76FE" w:rsidRPr="007906F7">
        <w:rPr>
          <w:rFonts w:asciiTheme="minorEastAsia" w:eastAsiaTheme="minorEastAsia" w:hAnsiTheme="minorEastAsia" w:cs="ＭＳ 明朝" w:hint="eastAsia"/>
          <w:sz w:val="24"/>
          <w:szCs w:val="24"/>
        </w:rPr>
        <w:t>(第３条関係)</w:t>
      </w:r>
      <w:r w:rsidR="00377D65" w:rsidRPr="006C3CC6">
        <w:rPr>
          <w:rFonts w:asciiTheme="minorEastAsia" w:eastAsiaTheme="minorEastAsia" w:hAnsiTheme="minorEastAsia" w:cs="ＭＳ 明朝"/>
          <w:sz w:val="24"/>
          <w:szCs w:val="24"/>
        </w:rPr>
        <w:t xml:space="preserve"> </w:t>
      </w:r>
    </w:p>
    <w:tbl>
      <w:tblPr>
        <w:tblW w:w="10150"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7"/>
        <w:gridCol w:w="8363"/>
      </w:tblGrid>
      <w:tr w:rsidR="00377D65" w:rsidRPr="005052F9" w14:paraId="66F1184E" w14:textId="77777777" w:rsidTr="00DC76D9">
        <w:trPr>
          <w:trHeight w:val="447"/>
        </w:trPr>
        <w:tc>
          <w:tcPr>
            <w:tcW w:w="1787" w:type="dxa"/>
            <w:tcBorders>
              <w:top w:val="single" w:sz="4" w:space="0" w:color="auto"/>
              <w:left w:val="single" w:sz="4" w:space="0" w:color="000000"/>
              <w:bottom w:val="single" w:sz="4" w:space="0" w:color="auto"/>
              <w:right w:val="single" w:sz="4" w:space="0" w:color="000000"/>
            </w:tcBorders>
            <w:vAlign w:val="center"/>
          </w:tcPr>
          <w:p w14:paraId="0A95267D" w14:textId="3850ADEC" w:rsidR="00377D65" w:rsidRPr="005052F9" w:rsidRDefault="00377D65" w:rsidP="00671768">
            <w:pPr>
              <w:suppressAutoHyphens/>
              <w:kinsoku w:val="0"/>
              <w:autoSpaceDE w:val="0"/>
              <w:autoSpaceDN w:val="0"/>
              <w:spacing w:line="268" w:lineRule="exact"/>
              <w:jc w:val="center"/>
              <w:rPr>
                <w:rFonts w:cs="ＭＳ 明朝"/>
              </w:rPr>
            </w:pPr>
            <w:r>
              <w:rPr>
                <w:rFonts w:ascii="ＭＳ 明朝" w:hint="eastAsia"/>
                <w:spacing w:val="2"/>
              </w:rPr>
              <w:t>補助対象経費</w:t>
            </w:r>
          </w:p>
        </w:tc>
        <w:tc>
          <w:tcPr>
            <w:tcW w:w="8363" w:type="dxa"/>
            <w:tcBorders>
              <w:top w:val="single" w:sz="4" w:space="0" w:color="auto"/>
              <w:left w:val="single" w:sz="4" w:space="0" w:color="000000"/>
              <w:bottom w:val="single" w:sz="4" w:space="0" w:color="auto"/>
              <w:right w:val="single" w:sz="4" w:space="0" w:color="000000"/>
            </w:tcBorders>
            <w:vAlign w:val="center"/>
          </w:tcPr>
          <w:p w14:paraId="16F24295" w14:textId="7EE73D4D" w:rsidR="00377D65" w:rsidRPr="005052F9" w:rsidRDefault="00377D65" w:rsidP="005052F9">
            <w:pPr>
              <w:suppressAutoHyphens/>
              <w:kinsoku w:val="0"/>
              <w:wordWrap w:val="0"/>
              <w:autoSpaceDE w:val="0"/>
              <w:autoSpaceDN w:val="0"/>
              <w:spacing w:line="268" w:lineRule="exact"/>
              <w:jc w:val="left"/>
              <w:rPr>
                <w:rFonts w:ascii="ＭＳ 明朝"/>
                <w:spacing w:val="2"/>
              </w:rPr>
            </w:pPr>
            <w:r w:rsidRPr="005052F9">
              <w:rPr>
                <w:rFonts w:ascii="ＭＳ 明朝" w:hint="eastAsia"/>
                <w:spacing w:val="2"/>
              </w:rPr>
              <w:t>・</w:t>
            </w:r>
            <w:r>
              <w:rPr>
                <w:rFonts w:ascii="ＭＳ 明朝" w:hint="eastAsia"/>
                <w:spacing w:val="2"/>
              </w:rPr>
              <w:t>各社が多面的に実施する本県PRに繋がると考えられる販売促進策に係る経費</w:t>
            </w:r>
          </w:p>
        </w:tc>
      </w:tr>
      <w:tr w:rsidR="00377D65" w:rsidRPr="005052F9" w14:paraId="03FAE40D" w14:textId="77777777" w:rsidTr="00DC76D9">
        <w:trPr>
          <w:trHeight w:val="999"/>
        </w:trPr>
        <w:tc>
          <w:tcPr>
            <w:tcW w:w="1787" w:type="dxa"/>
            <w:tcBorders>
              <w:top w:val="single" w:sz="4" w:space="0" w:color="000000"/>
              <w:left w:val="single" w:sz="4" w:space="0" w:color="000000"/>
              <w:right w:val="single" w:sz="4" w:space="0" w:color="000000"/>
            </w:tcBorders>
            <w:vAlign w:val="center"/>
          </w:tcPr>
          <w:p w14:paraId="4A3E61CB" w14:textId="11675A0F" w:rsidR="00377D65" w:rsidRPr="005052F9" w:rsidRDefault="00BA6491" w:rsidP="005052F9">
            <w:pPr>
              <w:suppressAutoHyphens/>
              <w:kinsoku w:val="0"/>
              <w:autoSpaceDE w:val="0"/>
              <w:autoSpaceDN w:val="0"/>
              <w:spacing w:line="268" w:lineRule="exact"/>
              <w:jc w:val="center"/>
              <w:rPr>
                <w:rFonts w:ascii="ＭＳ 明朝"/>
                <w:spacing w:val="2"/>
              </w:rPr>
            </w:pPr>
            <w:r>
              <w:rPr>
                <w:rFonts w:ascii="ＭＳ 明朝" w:hint="eastAsia"/>
                <w:spacing w:val="2"/>
              </w:rPr>
              <w:t>補助</w:t>
            </w:r>
            <w:r w:rsidR="00377D65" w:rsidRPr="005052F9">
              <w:rPr>
                <w:rFonts w:ascii="ＭＳ 明朝" w:hint="eastAsia"/>
                <w:spacing w:val="2"/>
              </w:rPr>
              <w:t>要件</w:t>
            </w:r>
          </w:p>
        </w:tc>
        <w:tc>
          <w:tcPr>
            <w:tcW w:w="8363" w:type="dxa"/>
            <w:tcBorders>
              <w:top w:val="single" w:sz="4" w:space="0" w:color="000000"/>
              <w:left w:val="single" w:sz="4" w:space="0" w:color="000000"/>
              <w:right w:val="single" w:sz="4" w:space="0" w:color="000000"/>
            </w:tcBorders>
          </w:tcPr>
          <w:p w14:paraId="348409BB" w14:textId="77777777" w:rsidR="00377D65" w:rsidRPr="005052F9" w:rsidRDefault="00377D65" w:rsidP="005052F9">
            <w:pPr>
              <w:suppressAutoHyphens/>
              <w:wordWrap w:val="0"/>
              <w:autoSpaceDE w:val="0"/>
              <w:autoSpaceDN w:val="0"/>
              <w:spacing w:line="280" w:lineRule="exact"/>
              <w:jc w:val="left"/>
              <w:rPr>
                <w:rFonts w:ascii="ＭＳ 明朝"/>
                <w:spacing w:val="2"/>
              </w:rPr>
            </w:pPr>
            <w:r w:rsidRPr="005052F9">
              <w:rPr>
                <w:rFonts w:ascii="ＭＳ 明朝" w:hint="eastAsia"/>
                <w:spacing w:val="2"/>
              </w:rPr>
              <w:t>・次に掲げる要件をすべて満たすこと。</w:t>
            </w:r>
          </w:p>
          <w:p w14:paraId="48762466" w14:textId="77777777" w:rsidR="00377D65" w:rsidRPr="005052F9" w:rsidRDefault="00377D65" w:rsidP="005052F9">
            <w:pPr>
              <w:adjustRightInd/>
              <w:spacing w:line="320" w:lineRule="exact"/>
              <w:rPr>
                <w:rFonts w:ascii="ＭＳ 明朝"/>
                <w:spacing w:val="2"/>
              </w:rPr>
            </w:pPr>
            <w:r w:rsidRPr="005052F9">
              <w:rPr>
                <w:rFonts w:ascii="ＭＳ 明朝" w:hint="eastAsia"/>
                <w:spacing w:val="2"/>
              </w:rPr>
              <w:t>（１）本県への宿泊観光客数を拡大する目標(延べ宿泊数値)の設定。</w:t>
            </w:r>
          </w:p>
          <w:p w14:paraId="775F323F" w14:textId="77777777" w:rsidR="00377D65" w:rsidRPr="005052F9" w:rsidRDefault="00377D65" w:rsidP="005052F9">
            <w:pPr>
              <w:adjustRightInd/>
              <w:spacing w:line="320" w:lineRule="exact"/>
              <w:ind w:left="720"/>
              <w:rPr>
                <w:rFonts w:ascii="ＭＳ 明朝"/>
                <w:spacing w:val="2"/>
              </w:rPr>
            </w:pPr>
            <w:r w:rsidRPr="005052F9">
              <w:rPr>
                <w:rFonts w:ascii="ＭＳ 明朝" w:hint="eastAsia"/>
                <w:spacing w:val="2"/>
              </w:rPr>
              <w:t>※目標数値は、前年を上回る事が望ましい。</w:t>
            </w:r>
          </w:p>
          <w:p w14:paraId="1A1788E2" w14:textId="77777777" w:rsidR="00377D65" w:rsidRPr="005052F9" w:rsidRDefault="00377D65" w:rsidP="005052F9">
            <w:pPr>
              <w:suppressAutoHyphens/>
              <w:wordWrap w:val="0"/>
              <w:autoSpaceDE w:val="0"/>
              <w:autoSpaceDN w:val="0"/>
              <w:spacing w:line="280" w:lineRule="exact"/>
              <w:ind w:left="428" w:hangingChars="200" w:hanging="428"/>
              <w:jc w:val="left"/>
              <w:rPr>
                <w:rFonts w:asciiTheme="minorEastAsia" w:eastAsiaTheme="minorEastAsia" w:hAnsiTheme="minorEastAsia" w:cs="ＭＳ ゴシック"/>
              </w:rPr>
            </w:pPr>
            <w:r w:rsidRPr="005052F9">
              <w:rPr>
                <w:rFonts w:ascii="ＭＳ 明朝" w:hint="eastAsia"/>
                <w:spacing w:val="2"/>
              </w:rPr>
              <w:t>（２）目標達成のための販売促進策の推進については、</w:t>
            </w:r>
            <w:r w:rsidRPr="005052F9">
              <w:rPr>
                <w:rFonts w:ascii="ＭＳ 明朝" w:hAnsi="ＭＳ 明朝" w:cs="ＭＳ 明朝" w:hint="eastAsia"/>
              </w:rPr>
              <w:t>店頭・法人営業、オンライン営業、商品企画等、</w:t>
            </w:r>
            <w:r w:rsidRPr="005052F9">
              <w:rPr>
                <w:rFonts w:asciiTheme="minorEastAsia" w:eastAsiaTheme="minorEastAsia" w:hAnsiTheme="minorEastAsia" w:cs="ＭＳ ゴシック" w:hint="eastAsia"/>
              </w:rPr>
              <w:t>複数の部門による全社的な取組み、又は各社が得意とする部門を中心とした複数部門による多面的な販売促進策となっていること。</w:t>
            </w:r>
          </w:p>
          <w:p w14:paraId="13EB1275" w14:textId="77777777" w:rsidR="00377D65" w:rsidRPr="005052F9" w:rsidRDefault="00377D65" w:rsidP="005052F9">
            <w:pPr>
              <w:suppressAutoHyphens/>
              <w:wordWrap w:val="0"/>
              <w:autoSpaceDE w:val="0"/>
              <w:autoSpaceDN w:val="0"/>
              <w:spacing w:line="280" w:lineRule="exact"/>
              <w:ind w:left="321" w:hangingChars="150" w:hanging="321"/>
              <w:jc w:val="left"/>
              <w:rPr>
                <w:rFonts w:asciiTheme="minorEastAsia" w:eastAsiaTheme="minorEastAsia" w:hAnsiTheme="minorEastAsia" w:cs="ＭＳ ゴシック"/>
              </w:rPr>
            </w:pPr>
            <w:r w:rsidRPr="005052F9">
              <w:rPr>
                <w:rFonts w:ascii="ＭＳ 明朝" w:hint="eastAsia"/>
                <w:spacing w:val="2"/>
              </w:rPr>
              <w:t>（３）</w:t>
            </w:r>
            <w:r w:rsidRPr="005052F9">
              <w:rPr>
                <w:rFonts w:asciiTheme="minorEastAsia" w:eastAsiaTheme="minorEastAsia" w:hAnsiTheme="minorEastAsia" w:cs="ＭＳ ゴシック" w:hint="eastAsia"/>
              </w:rPr>
              <w:t>各部門の販売促進策が目標達成のために有効なものであること。</w:t>
            </w:r>
          </w:p>
          <w:p w14:paraId="3C2FC980" w14:textId="77777777" w:rsidR="00377D65" w:rsidRPr="009C1EE7" w:rsidRDefault="00377D65" w:rsidP="00B25E45">
            <w:pPr>
              <w:adjustRightInd/>
              <w:spacing w:line="320" w:lineRule="exact"/>
              <w:ind w:left="642" w:hangingChars="300" w:hanging="642"/>
              <w:rPr>
                <w:rFonts w:ascii="ＭＳ 明朝" w:hAnsi="ＭＳ 明朝" w:cs="ＭＳ ゴシック"/>
              </w:rPr>
            </w:pPr>
            <w:r w:rsidRPr="005052F9">
              <w:rPr>
                <w:rFonts w:ascii="ＭＳ 明朝" w:hint="eastAsia"/>
                <w:spacing w:val="2"/>
              </w:rPr>
              <w:t>（４）</w:t>
            </w:r>
            <w:r w:rsidRPr="005052F9">
              <w:rPr>
                <w:rFonts w:ascii="ＭＳ 明朝" w:hAnsi="ＭＳ 明朝" w:cs="ＭＳ ゴシック" w:hint="eastAsia"/>
              </w:rPr>
              <w:t>本県</w:t>
            </w:r>
            <w:r>
              <w:rPr>
                <w:rFonts w:ascii="ＭＳ 明朝" w:hAnsi="ＭＳ 明朝" w:cs="ＭＳ ゴシック" w:hint="eastAsia"/>
              </w:rPr>
              <w:t>が</w:t>
            </w:r>
            <w:r w:rsidRPr="00EA521E">
              <w:rPr>
                <w:rFonts w:ascii="ＭＳ 明朝" w:hAnsi="ＭＳ 明朝" w:cs="ＭＳ ゴシック" w:hint="eastAsia"/>
              </w:rPr>
              <w:t>誇る「唯一無二」の絶景、体験、グルメ</w:t>
            </w:r>
            <w:r w:rsidRPr="005052F9">
              <w:rPr>
                <w:rFonts w:ascii="ＭＳ 明朝" w:hAnsi="ＭＳ 明朝" w:cs="ＭＳ ゴシック" w:hint="eastAsia"/>
              </w:rPr>
              <w:t>カテゴリーの観光素材等を活用した効果的なＰＲ計画であり、首都圏・関西圏エリアからの誘客が期待できること。</w:t>
            </w:r>
          </w:p>
          <w:p w14:paraId="105219C8" w14:textId="77777777" w:rsidR="00377D65" w:rsidRPr="005052F9" w:rsidRDefault="00377D65" w:rsidP="005052F9">
            <w:pPr>
              <w:adjustRightInd/>
              <w:spacing w:line="320" w:lineRule="exact"/>
              <w:ind w:left="428" w:rightChars="131" w:right="275" w:hangingChars="200" w:hanging="428"/>
              <w:rPr>
                <w:rFonts w:ascii="ＭＳ 明朝" w:hAnsi="ＭＳ 明朝" w:cs="ＭＳ ゴシック"/>
              </w:rPr>
            </w:pPr>
            <w:r w:rsidRPr="005052F9">
              <w:rPr>
                <w:rFonts w:ascii="ＭＳ 明朝" w:hint="eastAsia"/>
                <w:spacing w:val="2"/>
              </w:rPr>
              <w:t>（５）</w:t>
            </w:r>
            <w:r w:rsidRPr="005052F9">
              <w:rPr>
                <w:rFonts w:ascii="ＭＳ 明朝" w:hAnsi="ＭＳ 明朝" w:cs="ＭＳ ゴシック" w:hint="eastAsia"/>
              </w:rPr>
              <w:t>実績報告以外に事業の途中状況の報告体制が整っていること。</w:t>
            </w:r>
          </w:p>
          <w:p w14:paraId="38B3BECF" w14:textId="77777777" w:rsidR="00377D65" w:rsidRDefault="00377D65" w:rsidP="005052F9">
            <w:pPr>
              <w:adjustRightInd/>
              <w:spacing w:line="320" w:lineRule="exact"/>
              <w:ind w:firstLineChars="50" w:firstLine="105"/>
              <w:rPr>
                <w:rFonts w:ascii="ＭＳ 明朝" w:hAnsi="ＭＳ 明朝" w:cs="ＭＳ ゴシック"/>
              </w:rPr>
            </w:pPr>
            <w:r w:rsidRPr="005052F9">
              <w:rPr>
                <w:rFonts w:ascii="ＭＳ 明朝" w:hAnsi="ＭＳ 明朝" w:cs="ＭＳ ゴシック" w:hint="eastAsia"/>
              </w:rPr>
              <w:t>(６)</w:t>
            </w:r>
            <w:r w:rsidRPr="005052F9">
              <w:rPr>
                <w:rFonts w:ascii="ＭＳ 明朝" w:hAnsi="ＭＳ 明朝" w:cs="ＭＳ ゴシック"/>
              </w:rPr>
              <w:t xml:space="preserve"> </w:t>
            </w:r>
            <w:r w:rsidRPr="005052F9">
              <w:rPr>
                <w:rFonts w:ascii="ＭＳ 明朝" w:hAnsi="ＭＳ 明朝" w:cs="ＭＳ ゴシック" w:hint="eastAsia"/>
              </w:rPr>
              <w:t>感染症等の影響や、社会環境等の変化にも配慮した提案内容とすること。</w:t>
            </w:r>
          </w:p>
          <w:p w14:paraId="20374911" w14:textId="62ABEB08" w:rsidR="00377D65" w:rsidRPr="005052F9" w:rsidRDefault="00377D65" w:rsidP="00BA6491">
            <w:pPr>
              <w:suppressAutoHyphens/>
              <w:kinsoku w:val="0"/>
              <w:wordWrap w:val="0"/>
              <w:autoSpaceDE w:val="0"/>
              <w:autoSpaceDN w:val="0"/>
              <w:spacing w:line="268" w:lineRule="exact"/>
              <w:ind w:firstLineChars="50" w:firstLine="105"/>
              <w:jc w:val="left"/>
              <w:rPr>
                <w:rFonts w:ascii="ＭＳ 明朝"/>
                <w:spacing w:val="2"/>
              </w:rPr>
            </w:pPr>
            <w:r>
              <w:rPr>
                <w:rFonts w:ascii="ＭＳ 明朝" w:hAnsi="ＭＳ 明朝" w:cs="ＭＳ ゴシック" w:hint="eastAsia"/>
              </w:rPr>
              <w:t>(７) 「</w:t>
            </w:r>
            <w:r w:rsidRPr="00EA521E">
              <w:rPr>
                <w:rFonts w:ascii="ＭＳ 明朝" w:hAnsi="ＭＳ 明朝" w:cs="ＭＳ ゴシック" w:hint="eastAsia"/>
              </w:rPr>
              <w:t>万福の旅　おいでませ　ふくの国、山口</w:t>
            </w:r>
            <w:r>
              <w:rPr>
                <w:rFonts w:ascii="ＭＳ 明朝" w:hAnsi="ＭＳ 明朝" w:cs="ＭＳ ゴシック" w:hint="eastAsia"/>
              </w:rPr>
              <w:t>」</w:t>
            </w:r>
            <w:r w:rsidRPr="00F07DB8">
              <w:rPr>
                <w:rFonts w:ascii="ＭＳ 明朝" w:hAnsi="ＭＳ 明朝" w:cs="ＭＳ ゴシック" w:hint="eastAsia"/>
              </w:rPr>
              <w:t>の</w:t>
            </w:r>
            <w:r>
              <w:rPr>
                <w:rFonts w:ascii="ＭＳ 明朝" w:hAnsi="ＭＳ 明朝" w:cs="ＭＳ ゴシック" w:hint="eastAsia"/>
              </w:rPr>
              <w:t>ロゴや、</w:t>
            </w:r>
            <w:r w:rsidRPr="00F07DB8">
              <w:rPr>
                <w:rFonts w:ascii="ＭＳ 明朝" w:hAnsi="ＭＳ 明朝" w:cs="ＭＳ ゴシック" w:hint="eastAsia"/>
              </w:rPr>
              <w:t>観光キャッチフレーズを活用</w:t>
            </w:r>
            <w:r>
              <w:rPr>
                <w:rFonts w:ascii="ＭＳ 明朝" w:hAnsi="ＭＳ 明朝" w:cs="ＭＳ ゴシック" w:hint="eastAsia"/>
              </w:rPr>
              <w:t>した</w:t>
            </w:r>
            <w:r>
              <w:rPr>
                <w:rFonts w:ascii="ＭＳ 明朝" w:hint="eastAsia"/>
                <w:spacing w:val="2"/>
              </w:rPr>
              <w:t>プロモーションを展開すること。</w:t>
            </w:r>
          </w:p>
        </w:tc>
      </w:tr>
      <w:tr w:rsidR="00377D65" w:rsidRPr="005052F9" w14:paraId="177A17B5" w14:textId="77777777" w:rsidTr="00DC76D9">
        <w:trPr>
          <w:trHeight w:val="4377"/>
        </w:trPr>
        <w:tc>
          <w:tcPr>
            <w:tcW w:w="1787" w:type="dxa"/>
            <w:tcBorders>
              <w:top w:val="single" w:sz="4" w:space="0" w:color="000000"/>
              <w:left w:val="single" w:sz="4" w:space="0" w:color="000000"/>
              <w:bottom w:val="single" w:sz="4" w:space="0" w:color="000000"/>
              <w:right w:val="single" w:sz="4" w:space="0" w:color="000000"/>
            </w:tcBorders>
            <w:vAlign w:val="center"/>
          </w:tcPr>
          <w:p w14:paraId="415ADAFB" w14:textId="77777777" w:rsidR="00377D65" w:rsidRDefault="00377D65" w:rsidP="005052F9">
            <w:pPr>
              <w:suppressAutoHyphens/>
              <w:kinsoku w:val="0"/>
              <w:wordWrap w:val="0"/>
              <w:autoSpaceDE w:val="0"/>
              <w:autoSpaceDN w:val="0"/>
              <w:spacing w:line="268" w:lineRule="exact"/>
              <w:jc w:val="center"/>
              <w:rPr>
                <w:rFonts w:ascii="ＭＳ 明朝"/>
                <w:spacing w:val="2"/>
              </w:rPr>
            </w:pPr>
            <w:r>
              <w:rPr>
                <w:rFonts w:ascii="ＭＳ 明朝" w:hint="eastAsia"/>
                <w:spacing w:val="2"/>
              </w:rPr>
              <w:t>補助率及び</w:t>
            </w:r>
          </w:p>
          <w:p w14:paraId="4B0B7627" w14:textId="558F9517" w:rsidR="00377D65" w:rsidRPr="005052F9" w:rsidRDefault="00377D65" w:rsidP="005052F9">
            <w:pPr>
              <w:suppressAutoHyphens/>
              <w:kinsoku w:val="0"/>
              <w:wordWrap w:val="0"/>
              <w:autoSpaceDE w:val="0"/>
              <w:autoSpaceDN w:val="0"/>
              <w:spacing w:line="268" w:lineRule="exact"/>
              <w:jc w:val="center"/>
              <w:rPr>
                <w:rFonts w:ascii="ＭＳ 明朝"/>
                <w:spacing w:val="2"/>
              </w:rPr>
            </w:pPr>
            <w:r>
              <w:rPr>
                <w:rFonts w:ascii="ＭＳ 明朝" w:hint="eastAsia"/>
                <w:spacing w:val="2"/>
              </w:rPr>
              <w:t>補助限度額</w:t>
            </w:r>
          </w:p>
        </w:tc>
        <w:tc>
          <w:tcPr>
            <w:tcW w:w="8363" w:type="dxa"/>
            <w:tcBorders>
              <w:top w:val="single" w:sz="4" w:space="0" w:color="000000"/>
              <w:left w:val="single" w:sz="4" w:space="0" w:color="000000"/>
              <w:bottom w:val="single" w:sz="4" w:space="0" w:color="000000"/>
              <w:right w:val="single" w:sz="4" w:space="0" w:color="000000"/>
            </w:tcBorders>
          </w:tcPr>
          <w:p w14:paraId="37B9A9AB" w14:textId="77777777" w:rsidR="00377D65" w:rsidRPr="005052F9" w:rsidRDefault="00377D65" w:rsidP="005052F9">
            <w:pPr>
              <w:suppressAutoHyphens/>
              <w:kinsoku w:val="0"/>
              <w:wordWrap w:val="0"/>
              <w:autoSpaceDE w:val="0"/>
              <w:autoSpaceDN w:val="0"/>
              <w:spacing w:line="268" w:lineRule="exact"/>
              <w:jc w:val="left"/>
              <w:rPr>
                <w:rFonts w:ascii="ＭＳ 明朝"/>
                <w:spacing w:val="2"/>
              </w:rPr>
            </w:pPr>
            <w:r w:rsidRPr="005052F9">
              <w:rPr>
                <w:rFonts w:ascii="ＭＳ 明朝" w:hint="eastAsia"/>
                <w:spacing w:val="2"/>
              </w:rPr>
              <w:t>・プロモーション補助対象経費の１/２以内（補助限度額は、次表のとおりとする。）</w:t>
            </w:r>
          </w:p>
          <w:p w14:paraId="68AEE2C8" w14:textId="716BEAA9" w:rsidR="00377D65" w:rsidRPr="005052F9" w:rsidRDefault="00377D65" w:rsidP="005052F9">
            <w:pPr>
              <w:suppressAutoHyphens/>
              <w:kinsoku w:val="0"/>
              <w:wordWrap w:val="0"/>
              <w:autoSpaceDE w:val="0"/>
              <w:autoSpaceDN w:val="0"/>
              <w:spacing w:line="268" w:lineRule="exact"/>
              <w:ind w:leftChars="100" w:left="424" w:hangingChars="100" w:hanging="214"/>
              <w:jc w:val="left"/>
              <w:rPr>
                <w:rFonts w:ascii="ＭＳ 明朝"/>
                <w:spacing w:val="2"/>
              </w:rPr>
            </w:pPr>
            <w:r w:rsidRPr="005052F9">
              <w:rPr>
                <w:rFonts w:ascii="ＭＳ 明朝" w:hint="eastAsia"/>
                <w:spacing w:val="2"/>
              </w:rPr>
              <w:t>※消費税及び地方消費税相当額は、補助対象経費の対象外とする。</w:t>
            </w:r>
          </w:p>
          <w:p w14:paraId="183EFCD5" w14:textId="77777777" w:rsidR="00377D65" w:rsidRPr="005052F9" w:rsidRDefault="00377D65" w:rsidP="005052F9">
            <w:pPr>
              <w:suppressAutoHyphens/>
              <w:kinsoku w:val="0"/>
              <w:wordWrap w:val="0"/>
              <w:autoSpaceDE w:val="0"/>
              <w:autoSpaceDN w:val="0"/>
              <w:spacing w:line="268" w:lineRule="exact"/>
              <w:ind w:leftChars="100" w:left="317" w:hangingChars="50" w:hanging="107"/>
              <w:jc w:val="left"/>
              <w:rPr>
                <w:rFonts w:ascii="ＭＳ 明朝"/>
                <w:spacing w:val="2"/>
              </w:rPr>
            </w:pPr>
            <w:r w:rsidRPr="005052F9">
              <w:rPr>
                <w:rFonts w:ascii="ＭＳ 明朝" w:hint="eastAsia"/>
                <w:spacing w:val="2"/>
              </w:rPr>
              <w:t>※補助事業者は、原則として会社単位とする。</w:t>
            </w:r>
          </w:p>
          <w:p w14:paraId="4376399E" w14:textId="77777777" w:rsidR="00377D65" w:rsidRPr="005052F9" w:rsidRDefault="00377D65" w:rsidP="005052F9">
            <w:pPr>
              <w:suppressAutoHyphens/>
              <w:kinsoku w:val="0"/>
              <w:wordWrap w:val="0"/>
              <w:autoSpaceDE w:val="0"/>
              <w:autoSpaceDN w:val="0"/>
              <w:spacing w:line="268" w:lineRule="exact"/>
              <w:ind w:leftChars="100" w:left="317" w:hangingChars="50" w:hanging="107"/>
              <w:jc w:val="left"/>
              <w:rPr>
                <w:rFonts w:ascii="ＭＳ 明朝"/>
                <w:spacing w:val="2"/>
              </w:rPr>
            </w:pPr>
            <w:r w:rsidRPr="005052F9">
              <w:rPr>
                <w:rFonts w:ascii="ＭＳ 明朝" w:hint="eastAsia"/>
                <w:spacing w:val="2"/>
              </w:rPr>
              <w:t xml:space="preserve">　ただし、協議により変更する場合もある。</w:t>
            </w:r>
          </w:p>
          <w:p w14:paraId="298D2BC1" w14:textId="77777777" w:rsidR="00377D65" w:rsidRPr="005052F9" w:rsidRDefault="00377D65" w:rsidP="005052F9">
            <w:pPr>
              <w:suppressAutoHyphens/>
              <w:kinsoku w:val="0"/>
              <w:wordWrap w:val="0"/>
              <w:autoSpaceDE w:val="0"/>
              <w:autoSpaceDN w:val="0"/>
              <w:spacing w:line="268" w:lineRule="exact"/>
              <w:ind w:leftChars="100" w:left="317" w:hangingChars="50" w:hanging="107"/>
              <w:jc w:val="left"/>
              <w:rPr>
                <w:rFonts w:ascii="ＭＳ 明朝"/>
                <w:spacing w:val="2"/>
              </w:rPr>
            </w:pPr>
          </w:p>
          <w:tbl>
            <w:tblPr>
              <w:tblStyle w:val="1"/>
              <w:tblW w:w="6662" w:type="dxa"/>
              <w:tblInd w:w="458" w:type="dxa"/>
              <w:tblLayout w:type="fixed"/>
              <w:tblLook w:val="04A0" w:firstRow="1" w:lastRow="0" w:firstColumn="1" w:lastColumn="0" w:noHBand="0" w:noVBand="1"/>
            </w:tblPr>
            <w:tblGrid>
              <w:gridCol w:w="2410"/>
              <w:gridCol w:w="4252"/>
            </w:tblGrid>
            <w:tr w:rsidR="00377D65" w:rsidRPr="005052F9" w14:paraId="29B1242F" w14:textId="77777777" w:rsidTr="004B0979">
              <w:tc>
                <w:tcPr>
                  <w:tcW w:w="2410" w:type="dxa"/>
                </w:tcPr>
                <w:p w14:paraId="27D45E49" w14:textId="77777777" w:rsidR="00377D65" w:rsidRPr="005052F9" w:rsidRDefault="00377D65" w:rsidP="005052F9">
                  <w:pPr>
                    <w:adjustRightInd/>
                    <w:jc w:val="center"/>
                    <w:rPr>
                      <w:rFonts w:ascii="ＭＳ 明朝" w:cs="ＭＳ 明朝"/>
                      <w:sz w:val="24"/>
                      <w:szCs w:val="24"/>
                    </w:rPr>
                  </w:pPr>
                  <w:r w:rsidRPr="005052F9">
                    <w:rPr>
                      <w:rFonts w:ascii="ＭＳ 明朝" w:cs="ＭＳ 明朝" w:hint="eastAsia"/>
                      <w:sz w:val="24"/>
                      <w:szCs w:val="24"/>
                    </w:rPr>
                    <w:t>補助限度額</w:t>
                  </w:r>
                </w:p>
              </w:tc>
              <w:tc>
                <w:tcPr>
                  <w:tcW w:w="4252" w:type="dxa"/>
                </w:tcPr>
                <w:p w14:paraId="1931E1D3" w14:textId="77777777" w:rsidR="00377D65" w:rsidRPr="005052F9" w:rsidRDefault="00377D65" w:rsidP="005052F9">
                  <w:pPr>
                    <w:adjustRightInd/>
                    <w:ind w:firstLineChars="100" w:firstLine="240"/>
                    <w:rPr>
                      <w:rFonts w:ascii="ＭＳ 明朝" w:cs="ＭＳ 明朝"/>
                      <w:sz w:val="24"/>
                      <w:szCs w:val="24"/>
                    </w:rPr>
                  </w:pPr>
                  <w:r w:rsidRPr="005052F9">
                    <w:rPr>
                      <w:rFonts w:ascii="ＭＳ 明朝" w:cs="ＭＳ 明朝" w:hint="eastAsia"/>
                      <w:sz w:val="24"/>
                      <w:szCs w:val="24"/>
                    </w:rPr>
                    <w:t>目標(山口県内の延べ宿泊人数)</w:t>
                  </w:r>
                </w:p>
              </w:tc>
            </w:tr>
            <w:tr w:rsidR="00377D65" w:rsidRPr="005052F9" w14:paraId="1D6B5839" w14:textId="77777777" w:rsidTr="004B0979">
              <w:trPr>
                <w:trHeight w:val="365"/>
              </w:trPr>
              <w:tc>
                <w:tcPr>
                  <w:tcW w:w="2410" w:type="dxa"/>
                </w:tcPr>
                <w:p w14:paraId="0BC5F253" w14:textId="77777777" w:rsidR="00377D65" w:rsidRPr="005052F9" w:rsidRDefault="00377D65" w:rsidP="005052F9">
                  <w:pPr>
                    <w:adjustRightInd/>
                    <w:ind w:firstLineChars="200" w:firstLine="480"/>
                    <w:rPr>
                      <w:rFonts w:ascii="ＭＳ 明朝" w:cs="ＭＳ 明朝"/>
                      <w:sz w:val="24"/>
                      <w:szCs w:val="24"/>
                    </w:rPr>
                  </w:pPr>
                  <w:r w:rsidRPr="005052F9">
                    <w:rPr>
                      <w:rFonts w:ascii="ＭＳ 明朝" w:cs="ＭＳ 明朝" w:hint="eastAsia"/>
                      <w:sz w:val="24"/>
                      <w:szCs w:val="24"/>
                    </w:rPr>
                    <w:t>２,０００千円</w:t>
                  </w:r>
                </w:p>
              </w:tc>
              <w:tc>
                <w:tcPr>
                  <w:tcW w:w="4252" w:type="dxa"/>
                </w:tcPr>
                <w:p w14:paraId="43EE060F" w14:textId="77777777" w:rsidR="00377D65" w:rsidRPr="005052F9" w:rsidRDefault="00377D65" w:rsidP="005052F9">
                  <w:pPr>
                    <w:adjustRightInd/>
                    <w:ind w:firstLineChars="300" w:firstLine="720"/>
                    <w:rPr>
                      <w:rFonts w:ascii="ＭＳ 明朝" w:cs="ＭＳ 明朝"/>
                      <w:sz w:val="24"/>
                      <w:szCs w:val="24"/>
                    </w:rPr>
                  </w:pPr>
                  <w:r w:rsidRPr="005052F9">
                    <w:rPr>
                      <w:rFonts w:ascii="ＭＳ 明朝" w:cs="ＭＳ 明朝" w:hint="eastAsia"/>
                      <w:sz w:val="24"/>
                      <w:szCs w:val="24"/>
                    </w:rPr>
                    <w:t>１.５万人泊以上</w:t>
                  </w:r>
                </w:p>
              </w:tc>
            </w:tr>
            <w:tr w:rsidR="00377D65" w:rsidRPr="005052F9" w14:paraId="5C543DDF" w14:textId="77777777" w:rsidTr="004B0979">
              <w:trPr>
                <w:trHeight w:val="365"/>
              </w:trPr>
              <w:tc>
                <w:tcPr>
                  <w:tcW w:w="2410" w:type="dxa"/>
                </w:tcPr>
                <w:p w14:paraId="3A245654" w14:textId="77777777" w:rsidR="00377D65" w:rsidRPr="005052F9" w:rsidRDefault="00377D65" w:rsidP="005052F9">
                  <w:pPr>
                    <w:adjustRightInd/>
                    <w:ind w:firstLineChars="200" w:firstLine="480"/>
                    <w:rPr>
                      <w:rFonts w:ascii="ＭＳ 明朝" w:cs="ＭＳ 明朝"/>
                      <w:sz w:val="24"/>
                      <w:szCs w:val="24"/>
                    </w:rPr>
                  </w:pPr>
                  <w:r w:rsidRPr="005052F9">
                    <w:rPr>
                      <w:rFonts w:ascii="ＭＳ 明朝" w:cs="ＭＳ 明朝" w:hint="eastAsia"/>
                      <w:sz w:val="24"/>
                      <w:szCs w:val="24"/>
                    </w:rPr>
                    <w:t>１,５００千円</w:t>
                  </w:r>
                </w:p>
              </w:tc>
              <w:tc>
                <w:tcPr>
                  <w:tcW w:w="4252" w:type="dxa"/>
                </w:tcPr>
                <w:p w14:paraId="1F10A345" w14:textId="77777777" w:rsidR="00377D65" w:rsidRPr="005052F9" w:rsidRDefault="00377D65" w:rsidP="005052F9">
                  <w:pPr>
                    <w:adjustRightInd/>
                    <w:ind w:firstLineChars="300" w:firstLine="720"/>
                    <w:rPr>
                      <w:rFonts w:ascii="ＭＳ 明朝" w:cs="ＭＳ 明朝"/>
                      <w:sz w:val="24"/>
                      <w:szCs w:val="24"/>
                    </w:rPr>
                  </w:pPr>
                  <w:r w:rsidRPr="005052F9">
                    <w:rPr>
                      <w:rFonts w:ascii="ＭＳ 明朝" w:cs="ＭＳ 明朝" w:hint="eastAsia"/>
                      <w:sz w:val="24"/>
                      <w:szCs w:val="24"/>
                    </w:rPr>
                    <w:t>１.０万人泊以上</w:t>
                  </w:r>
                </w:p>
              </w:tc>
            </w:tr>
            <w:tr w:rsidR="00377D65" w:rsidRPr="005052F9" w14:paraId="5EFCC161" w14:textId="77777777" w:rsidTr="004B0979">
              <w:trPr>
                <w:trHeight w:val="365"/>
              </w:trPr>
              <w:tc>
                <w:tcPr>
                  <w:tcW w:w="2410" w:type="dxa"/>
                </w:tcPr>
                <w:p w14:paraId="26D66982" w14:textId="77777777" w:rsidR="00377D65" w:rsidRPr="005052F9" w:rsidRDefault="00377D65" w:rsidP="005052F9">
                  <w:pPr>
                    <w:adjustRightInd/>
                    <w:ind w:firstLineChars="200" w:firstLine="480"/>
                    <w:rPr>
                      <w:rFonts w:ascii="ＭＳ 明朝" w:cs="ＭＳ 明朝"/>
                      <w:sz w:val="24"/>
                      <w:szCs w:val="24"/>
                    </w:rPr>
                  </w:pPr>
                  <w:r w:rsidRPr="005052F9">
                    <w:rPr>
                      <w:rFonts w:ascii="ＭＳ 明朝" w:cs="ＭＳ 明朝" w:hint="eastAsia"/>
                      <w:sz w:val="24"/>
                      <w:szCs w:val="24"/>
                    </w:rPr>
                    <w:t>１,０００千円</w:t>
                  </w:r>
                </w:p>
              </w:tc>
              <w:tc>
                <w:tcPr>
                  <w:tcW w:w="4252" w:type="dxa"/>
                </w:tcPr>
                <w:p w14:paraId="0A9A5D5F" w14:textId="77777777" w:rsidR="00377D65" w:rsidRPr="005052F9" w:rsidRDefault="00377D65" w:rsidP="005052F9">
                  <w:pPr>
                    <w:adjustRightInd/>
                    <w:ind w:firstLineChars="300" w:firstLine="720"/>
                    <w:rPr>
                      <w:rFonts w:ascii="ＭＳ 明朝" w:cs="ＭＳ 明朝"/>
                      <w:sz w:val="24"/>
                      <w:szCs w:val="24"/>
                    </w:rPr>
                  </w:pPr>
                  <w:r w:rsidRPr="005052F9">
                    <w:rPr>
                      <w:rFonts w:ascii="ＭＳ 明朝" w:cs="ＭＳ 明朝" w:hint="eastAsia"/>
                      <w:sz w:val="24"/>
                      <w:szCs w:val="24"/>
                    </w:rPr>
                    <w:t>０.５万人泊以上</w:t>
                  </w:r>
                </w:p>
              </w:tc>
            </w:tr>
          </w:tbl>
          <w:p w14:paraId="1E289F75" w14:textId="00577F42" w:rsidR="00377D65" w:rsidRPr="00EA521E" w:rsidRDefault="00377D65" w:rsidP="00EA521E">
            <w:pPr>
              <w:adjustRightInd/>
              <w:spacing w:line="320" w:lineRule="exact"/>
              <w:ind w:leftChars="50" w:left="525" w:hangingChars="200" w:hanging="420"/>
              <w:rPr>
                <w:rFonts w:ascii="ＭＳ 明朝" w:hAnsi="ＭＳ 明朝" w:cs="ＭＳ ゴシック"/>
              </w:rPr>
            </w:pPr>
          </w:p>
        </w:tc>
      </w:tr>
      <w:tr w:rsidR="00377D65" w:rsidRPr="005052F9" w14:paraId="3A52DFC6" w14:textId="77777777" w:rsidTr="004B3BD1">
        <w:trPr>
          <w:trHeight w:val="3101"/>
        </w:trPr>
        <w:tc>
          <w:tcPr>
            <w:tcW w:w="1787" w:type="dxa"/>
            <w:tcBorders>
              <w:top w:val="single" w:sz="4" w:space="0" w:color="000000"/>
              <w:left w:val="single" w:sz="4" w:space="0" w:color="000000"/>
              <w:bottom w:val="single" w:sz="4" w:space="0" w:color="000000"/>
              <w:right w:val="single" w:sz="4" w:space="0" w:color="000000"/>
            </w:tcBorders>
            <w:vAlign w:val="center"/>
          </w:tcPr>
          <w:p w14:paraId="41EC4A2E" w14:textId="5A64A74B" w:rsidR="00377D65" w:rsidRPr="005052F9" w:rsidRDefault="00377D65" w:rsidP="005052F9">
            <w:pPr>
              <w:suppressAutoHyphens/>
              <w:kinsoku w:val="0"/>
              <w:wordWrap w:val="0"/>
              <w:autoSpaceDE w:val="0"/>
              <w:autoSpaceDN w:val="0"/>
              <w:spacing w:line="268" w:lineRule="exact"/>
              <w:jc w:val="center"/>
              <w:rPr>
                <w:rFonts w:ascii="ＭＳ 明朝"/>
                <w:spacing w:val="2"/>
              </w:rPr>
            </w:pPr>
          </w:p>
        </w:tc>
        <w:tc>
          <w:tcPr>
            <w:tcW w:w="8363" w:type="dxa"/>
            <w:tcBorders>
              <w:top w:val="single" w:sz="4" w:space="0" w:color="000000"/>
              <w:left w:val="single" w:sz="4" w:space="0" w:color="000000"/>
              <w:bottom w:val="single" w:sz="4" w:space="0" w:color="000000"/>
              <w:right w:val="single" w:sz="4" w:space="0" w:color="000000"/>
            </w:tcBorders>
          </w:tcPr>
          <w:p w14:paraId="0FC6024C" w14:textId="77777777" w:rsidR="00377D65" w:rsidRPr="005052F9" w:rsidRDefault="00377D65" w:rsidP="005052F9">
            <w:pPr>
              <w:suppressAutoHyphens/>
              <w:kinsoku w:val="0"/>
              <w:wordWrap w:val="0"/>
              <w:autoSpaceDE w:val="0"/>
              <w:autoSpaceDN w:val="0"/>
              <w:spacing w:line="268" w:lineRule="exact"/>
              <w:jc w:val="left"/>
              <w:rPr>
                <w:rFonts w:ascii="ＭＳ 明朝"/>
                <w:spacing w:val="2"/>
              </w:rPr>
            </w:pPr>
          </w:p>
        </w:tc>
      </w:tr>
    </w:tbl>
    <w:p w14:paraId="0FB86FDD" w14:textId="77777777" w:rsidR="005052F9" w:rsidRDefault="005052F9" w:rsidP="005052F9">
      <w:pPr>
        <w:adjustRightInd/>
        <w:rPr>
          <w:rFonts w:cs="ＭＳ 明朝"/>
          <w:sz w:val="24"/>
          <w:szCs w:val="24"/>
        </w:rPr>
      </w:pPr>
    </w:p>
    <w:p w14:paraId="7F830151" w14:textId="77777777" w:rsidR="004313F2" w:rsidRDefault="004313F2" w:rsidP="005052F9">
      <w:pPr>
        <w:adjustRightInd/>
        <w:rPr>
          <w:rFonts w:cs="ＭＳ 明朝"/>
          <w:sz w:val="24"/>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8363"/>
      </w:tblGrid>
      <w:tr w:rsidR="004313F2" w:rsidRPr="004313F2" w14:paraId="6DA5EF7B" w14:textId="77777777" w:rsidTr="00C85EF1">
        <w:trPr>
          <w:trHeight w:val="5575"/>
        </w:trPr>
        <w:tc>
          <w:tcPr>
            <w:tcW w:w="1560" w:type="dxa"/>
            <w:tcBorders>
              <w:top w:val="single" w:sz="4" w:space="0" w:color="000000"/>
              <w:left w:val="single" w:sz="4" w:space="0" w:color="000000"/>
              <w:right w:val="single" w:sz="4" w:space="0" w:color="000000"/>
            </w:tcBorders>
            <w:vAlign w:val="center"/>
          </w:tcPr>
          <w:p w14:paraId="1082A865" w14:textId="77777777" w:rsidR="004313F2" w:rsidRPr="004313F2" w:rsidRDefault="004313F2" w:rsidP="004313F2">
            <w:pPr>
              <w:suppressAutoHyphens/>
              <w:kinsoku w:val="0"/>
              <w:wordWrap w:val="0"/>
              <w:autoSpaceDE w:val="0"/>
              <w:autoSpaceDN w:val="0"/>
              <w:spacing w:line="268" w:lineRule="exact"/>
              <w:jc w:val="center"/>
              <w:rPr>
                <w:rFonts w:ascii="ＭＳ 明朝"/>
                <w:spacing w:val="2"/>
              </w:rPr>
            </w:pPr>
            <w:r w:rsidRPr="004313F2">
              <w:rPr>
                <w:rFonts w:ascii="ＭＳ 明朝" w:hint="eastAsia"/>
                <w:spacing w:val="2"/>
              </w:rPr>
              <w:lastRenderedPageBreak/>
              <w:t>実施</w:t>
            </w:r>
          </w:p>
          <w:p w14:paraId="7F82EEA6" w14:textId="77777777" w:rsidR="004313F2" w:rsidRPr="004313F2" w:rsidRDefault="004313F2" w:rsidP="004313F2">
            <w:pPr>
              <w:suppressAutoHyphens/>
              <w:kinsoku w:val="0"/>
              <w:wordWrap w:val="0"/>
              <w:autoSpaceDE w:val="0"/>
              <w:autoSpaceDN w:val="0"/>
              <w:spacing w:line="268" w:lineRule="exact"/>
              <w:jc w:val="center"/>
              <w:rPr>
                <w:rFonts w:ascii="ＭＳ 明朝"/>
                <w:spacing w:val="2"/>
              </w:rPr>
            </w:pPr>
            <w:r w:rsidRPr="004313F2">
              <w:rPr>
                <w:rFonts w:ascii="ＭＳ 明朝" w:hint="eastAsia"/>
                <w:spacing w:val="2"/>
              </w:rPr>
              <w:t>計画書</w:t>
            </w:r>
          </w:p>
          <w:p w14:paraId="5D0A4CD7" w14:textId="77777777" w:rsidR="004313F2" w:rsidRPr="004313F2" w:rsidRDefault="004313F2" w:rsidP="004313F2">
            <w:pPr>
              <w:suppressAutoHyphens/>
              <w:kinsoku w:val="0"/>
              <w:wordWrap w:val="0"/>
              <w:autoSpaceDE w:val="0"/>
              <w:autoSpaceDN w:val="0"/>
              <w:spacing w:line="268" w:lineRule="exact"/>
              <w:jc w:val="center"/>
              <w:rPr>
                <w:rFonts w:ascii="ＭＳ 明朝"/>
                <w:spacing w:val="2"/>
              </w:rPr>
            </w:pPr>
            <w:r w:rsidRPr="004313F2">
              <w:rPr>
                <w:rFonts w:ascii="ＭＳ 明朝" w:hint="eastAsia"/>
                <w:spacing w:val="2"/>
              </w:rPr>
              <w:t>記載事項</w:t>
            </w:r>
          </w:p>
        </w:tc>
        <w:tc>
          <w:tcPr>
            <w:tcW w:w="8363" w:type="dxa"/>
            <w:tcBorders>
              <w:top w:val="single" w:sz="4" w:space="0" w:color="000000"/>
              <w:left w:val="single" w:sz="4" w:space="0" w:color="000000"/>
              <w:right w:val="single" w:sz="4" w:space="0" w:color="000000"/>
            </w:tcBorders>
          </w:tcPr>
          <w:p w14:paraId="6F32BBBB" w14:textId="77777777" w:rsidR="004313F2" w:rsidRPr="004313F2" w:rsidRDefault="004313F2" w:rsidP="004313F2">
            <w:pPr>
              <w:suppressAutoHyphens/>
              <w:kinsoku w:val="0"/>
              <w:wordWrap w:val="0"/>
              <w:autoSpaceDE w:val="0"/>
              <w:autoSpaceDN w:val="0"/>
              <w:spacing w:line="268" w:lineRule="exact"/>
              <w:jc w:val="left"/>
              <w:rPr>
                <w:rFonts w:ascii="ＭＳ 明朝"/>
                <w:spacing w:val="2"/>
              </w:rPr>
            </w:pPr>
          </w:p>
          <w:p w14:paraId="0858D6CB" w14:textId="77777777" w:rsidR="004313F2" w:rsidRPr="004313F2" w:rsidRDefault="004313F2" w:rsidP="004313F2">
            <w:pPr>
              <w:suppressAutoHyphens/>
              <w:kinsoku w:val="0"/>
              <w:wordWrap w:val="0"/>
              <w:autoSpaceDE w:val="0"/>
              <w:autoSpaceDN w:val="0"/>
              <w:spacing w:line="268" w:lineRule="exact"/>
              <w:jc w:val="left"/>
              <w:rPr>
                <w:rFonts w:ascii="ＭＳ 明朝"/>
                <w:spacing w:val="2"/>
              </w:rPr>
            </w:pPr>
            <w:r w:rsidRPr="004313F2">
              <w:rPr>
                <w:rFonts w:ascii="ＭＳ 明朝" w:hint="eastAsia"/>
                <w:spacing w:val="2"/>
              </w:rPr>
              <w:t>１　総論</w:t>
            </w:r>
          </w:p>
          <w:p w14:paraId="5334E5EA" w14:textId="77777777" w:rsidR="004313F2" w:rsidRPr="004313F2" w:rsidRDefault="004313F2" w:rsidP="004313F2">
            <w:pPr>
              <w:suppressAutoHyphens/>
              <w:kinsoku w:val="0"/>
              <w:wordWrap w:val="0"/>
              <w:autoSpaceDE w:val="0"/>
              <w:autoSpaceDN w:val="0"/>
              <w:spacing w:line="268" w:lineRule="exact"/>
              <w:jc w:val="left"/>
              <w:rPr>
                <w:rFonts w:ascii="ＭＳ 明朝"/>
                <w:spacing w:val="2"/>
              </w:rPr>
            </w:pPr>
            <w:r w:rsidRPr="004313F2">
              <w:rPr>
                <w:rFonts w:ascii="ＭＳ 明朝" w:hint="eastAsia"/>
                <w:spacing w:val="2"/>
              </w:rPr>
              <w:t xml:space="preserve">　　 提案のコンセプト、送客目標、送客エリア、実施スケジュール</w:t>
            </w:r>
          </w:p>
          <w:p w14:paraId="2F651661" w14:textId="77777777" w:rsidR="004313F2" w:rsidRPr="004313F2" w:rsidRDefault="004313F2" w:rsidP="004313F2">
            <w:pPr>
              <w:suppressAutoHyphens/>
              <w:kinsoku w:val="0"/>
              <w:wordWrap w:val="0"/>
              <w:autoSpaceDE w:val="0"/>
              <w:autoSpaceDN w:val="0"/>
              <w:spacing w:line="268" w:lineRule="exact"/>
              <w:jc w:val="left"/>
              <w:rPr>
                <w:rFonts w:ascii="ＭＳ 明朝"/>
                <w:spacing w:val="2"/>
              </w:rPr>
            </w:pPr>
            <w:r w:rsidRPr="004313F2">
              <w:rPr>
                <w:rFonts w:ascii="ＭＳ 明朝" w:hint="eastAsia"/>
                <w:spacing w:val="2"/>
              </w:rPr>
              <w:t>２　各論</w:t>
            </w:r>
          </w:p>
          <w:p w14:paraId="54184EF2" w14:textId="77777777" w:rsidR="004313F2" w:rsidRPr="004313F2" w:rsidRDefault="004313F2" w:rsidP="004313F2">
            <w:pPr>
              <w:suppressAutoHyphens/>
              <w:kinsoku w:val="0"/>
              <w:wordWrap w:val="0"/>
              <w:autoSpaceDE w:val="0"/>
              <w:autoSpaceDN w:val="0"/>
              <w:spacing w:line="268" w:lineRule="exact"/>
              <w:jc w:val="left"/>
              <w:rPr>
                <w:rFonts w:ascii="ＭＳ 明朝"/>
                <w:spacing w:val="2"/>
              </w:rPr>
            </w:pPr>
            <w:r w:rsidRPr="004313F2">
              <w:rPr>
                <w:rFonts w:ascii="ＭＳ 明朝" w:hint="eastAsia"/>
                <w:spacing w:val="2"/>
              </w:rPr>
              <w:t>【具体的な取組】</w:t>
            </w:r>
          </w:p>
          <w:p w14:paraId="43996D3C" w14:textId="77777777" w:rsidR="004313F2" w:rsidRPr="004313F2" w:rsidRDefault="004313F2" w:rsidP="004313F2">
            <w:pPr>
              <w:suppressAutoHyphens/>
              <w:kinsoku w:val="0"/>
              <w:wordWrap w:val="0"/>
              <w:autoSpaceDE w:val="0"/>
              <w:autoSpaceDN w:val="0"/>
              <w:spacing w:line="268" w:lineRule="exact"/>
              <w:ind w:firstLineChars="200" w:firstLine="428"/>
              <w:jc w:val="left"/>
              <w:rPr>
                <w:rFonts w:ascii="ＭＳ 明朝"/>
                <w:spacing w:val="2"/>
              </w:rPr>
            </w:pPr>
            <w:r w:rsidRPr="004313F2">
              <w:rPr>
                <w:rFonts w:ascii="ＭＳ 明朝" w:hint="eastAsia"/>
                <w:spacing w:val="2"/>
              </w:rPr>
              <w:t>・部門毎に実施する詳細な取組内容。</w:t>
            </w:r>
          </w:p>
          <w:p w14:paraId="70007009" w14:textId="77777777" w:rsidR="004313F2" w:rsidRPr="004313F2" w:rsidRDefault="004313F2" w:rsidP="004313F2">
            <w:pPr>
              <w:suppressAutoHyphens/>
              <w:kinsoku w:val="0"/>
              <w:wordWrap w:val="0"/>
              <w:autoSpaceDE w:val="0"/>
              <w:autoSpaceDN w:val="0"/>
              <w:spacing w:line="268" w:lineRule="exact"/>
              <w:ind w:firstLineChars="300" w:firstLine="642"/>
              <w:jc w:val="left"/>
              <w:rPr>
                <w:rFonts w:ascii="ＭＳ 明朝"/>
                <w:spacing w:val="2"/>
              </w:rPr>
            </w:pPr>
            <w:r w:rsidRPr="004313F2">
              <w:rPr>
                <w:rFonts w:ascii="ＭＳ 明朝" w:hint="eastAsia"/>
                <w:spacing w:val="2"/>
              </w:rPr>
              <w:t>（例）</w:t>
            </w:r>
          </w:p>
          <w:p w14:paraId="21E8B90A" w14:textId="3401B426" w:rsidR="00D11C6A" w:rsidRDefault="00377D65" w:rsidP="00BA6491">
            <w:pPr>
              <w:suppressAutoHyphens/>
              <w:kinsoku w:val="0"/>
              <w:wordWrap w:val="0"/>
              <w:autoSpaceDE w:val="0"/>
              <w:autoSpaceDN w:val="0"/>
              <w:spacing w:line="268" w:lineRule="exact"/>
              <w:ind w:firstLineChars="350" w:firstLine="749"/>
              <w:jc w:val="left"/>
              <w:rPr>
                <w:rFonts w:asciiTheme="minorEastAsia" w:eastAsiaTheme="minorEastAsia" w:hAnsiTheme="minorEastAsia"/>
                <w:spacing w:val="2"/>
              </w:rPr>
            </w:pPr>
            <w:r>
              <w:rPr>
                <w:rFonts w:asciiTheme="minorEastAsia" w:eastAsiaTheme="minorEastAsia" w:hAnsiTheme="minorEastAsia" w:hint="eastAsia"/>
                <w:spacing w:val="2"/>
              </w:rPr>
              <w:t>・</w:t>
            </w:r>
            <w:r w:rsidR="004313F2" w:rsidRPr="004313F2">
              <w:rPr>
                <w:rFonts w:asciiTheme="minorEastAsia" w:eastAsiaTheme="minorEastAsia" w:hAnsiTheme="minorEastAsia" w:hint="eastAsia"/>
                <w:spacing w:val="2"/>
              </w:rPr>
              <w:t>店頭営業における取組期間</w:t>
            </w:r>
          </w:p>
          <w:p w14:paraId="5FBF04E1" w14:textId="1AD78000" w:rsidR="004313F2" w:rsidRPr="004313F2" w:rsidRDefault="00D11C6A" w:rsidP="00BA6491">
            <w:pPr>
              <w:suppressAutoHyphens/>
              <w:kinsoku w:val="0"/>
              <w:wordWrap w:val="0"/>
              <w:autoSpaceDE w:val="0"/>
              <w:autoSpaceDN w:val="0"/>
              <w:spacing w:line="268" w:lineRule="exact"/>
              <w:ind w:leftChars="350" w:left="949" w:hangingChars="100" w:hanging="214"/>
              <w:jc w:val="left"/>
              <w:rPr>
                <w:rFonts w:asciiTheme="minorEastAsia" w:eastAsiaTheme="minorEastAsia" w:hAnsiTheme="minorEastAsia"/>
                <w:spacing w:val="2"/>
              </w:rPr>
            </w:pPr>
            <w:r>
              <w:rPr>
                <w:rFonts w:asciiTheme="minorEastAsia" w:eastAsiaTheme="minorEastAsia" w:hAnsiTheme="minorEastAsia" w:hint="eastAsia"/>
                <w:spacing w:val="2"/>
              </w:rPr>
              <w:t>・</w:t>
            </w:r>
            <w:r w:rsidR="004313F2" w:rsidRPr="004313F2">
              <w:rPr>
                <w:rFonts w:asciiTheme="minorEastAsia" w:eastAsiaTheme="minorEastAsia" w:hAnsiTheme="minorEastAsia" w:hint="eastAsia"/>
                <w:spacing w:val="2"/>
              </w:rPr>
              <w:t>実施エリア・店舗数・店舗名、</w:t>
            </w:r>
            <w:r w:rsidR="00BA6491">
              <w:rPr>
                <w:rFonts w:asciiTheme="minorEastAsia" w:eastAsiaTheme="minorEastAsia" w:hAnsiTheme="minorEastAsia" w:hint="eastAsia"/>
                <w:spacing w:val="2"/>
              </w:rPr>
              <w:t xml:space="preserve"> </w:t>
            </w:r>
            <w:r w:rsidR="004313F2" w:rsidRPr="004313F2">
              <w:rPr>
                <w:rFonts w:asciiTheme="minorEastAsia" w:eastAsiaTheme="minorEastAsia" w:hAnsiTheme="minorEastAsia" w:hint="eastAsia"/>
                <w:spacing w:val="2"/>
              </w:rPr>
              <w:t>PR手法（専用ラック設置・パンフレット面取数</w:t>
            </w:r>
            <w:r w:rsidR="00BA6491">
              <w:rPr>
                <w:rFonts w:asciiTheme="minorEastAsia" w:eastAsiaTheme="minorEastAsia" w:hAnsiTheme="minorEastAsia" w:hint="eastAsia"/>
                <w:spacing w:val="2"/>
              </w:rPr>
              <w:t xml:space="preserve"> </w:t>
            </w:r>
            <w:r>
              <w:rPr>
                <w:rFonts w:asciiTheme="minorEastAsia" w:eastAsiaTheme="minorEastAsia" w:hAnsiTheme="minorEastAsia" w:hint="eastAsia"/>
                <w:spacing w:val="2"/>
              </w:rPr>
              <w:t>・</w:t>
            </w:r>
            <w:r w:rsidR="004313F2" w:rsidRPr="004313F2">
              <w:rPr>
                <w:rFonts w:asciiTheme="minorEastAsia" w:eastAsiaTheme="minorEastAsia" w:hAnsiTheme="minorEastAsia" w:hint="eastAsia"/>
                <w:spacing w:val="2"/>
              </w:rPr>
              <w:t>ポップ掲出増強・コーナー設置等）</w:t>
            </w:r>
          </w:p>
          <w:p w14:paraId="3E2B04E7" w14:textId="5953BA40" w:rsidR="004313F2" w:rsidRPr="004313F2" w:rsidRDefault="00377D65" w:rsidP="00BA6491">
            <w:pPr>
              <w:suppressAutoHyphens/>
              <w:kinsoku w:val="0"/>
              <w:wordWrap w:val="0"/>
              <w:autoSpaceDE w:val="0"/>
              <w:autoSpaceDN w:val="0"/>
              <w:spacing w:line="268" w:lineRule="exact"/>
              <w:ind w:firstLineChars="350" w:firstLine="749"/>
              <w:jc w:val="left"/>
              <w:rPr>
                <w:rFonts w:ascii="ＭＳ 明朝"/>
                <w:spacing w:val="2"/>
              </w:rPr>
            </w:pPr>
            <w:r>
              <w:rPr>
                <w:rFonts w:ascii="ＭＳ 明朝" w:hint="eastAsia"/>
                <w:spacing w:val="2"/>
              </w:rPr>
              <w:t>・</w:t>
            </w:r>
            <w:r w:rsidR="004313F2" w:rsidRPr="004313F2">
              <w:rPr>
                <w:rFonts w:ascii="ＭＳ 明朝" w:hint="eastAsia"/>
                <w:spacing w:val="2"/>
              </w:rPr>
              <w:t>法人営業における誘客強化に繋がる送客施策案、提案強化等</w:t>
            </w:r>
          </w:p>
          <w:p w14:paraId="3B2CA820" w14:textId="77777777" w:rsidR="00BA6491" w:rsidRDefault="00377D65" w:rsidP="00BA6491">
            <w:pPr>
              <w:suppressAutoHyphens/>
              <w:kinsoku w:val="0"/>
              <w:wordWrap w:val="0"/>
              <w:autoSpaceDE w:val="0"/>
              <w:autoSpaceDN w:val="0"/>
              <w:spacing w:line="268" w:lineRule="exact"/>
              <w:ind w:firstLineChars="350" w:firstLine="749"/>
              <w:jc w:val="left"/>
              <w:rPr>
                <w:rFonts w:ascii="ＭＳ 明朝"/>
                <w:spacing w:val="2"/>
              </w:rPr>
            </w:pPr>
            <w:r>
              <w:rPr>
                <w:rFonts w:ascii="ＭＳ 明朝" w:hint="eastAsia"/>
                <w:spacing w:val="2"/>
              </w:rPr>
              <w:t>・</w:t>
            </w:r>
            <w:r w:rsidR="004313F2" w:rsidRPr="004313F2">
              <w:rPr>
                <w:rFonts w:ascii="ＭＳ 明朝" w:hint="eastAsia"/>
                <w:spacing w:val="2"/>
              </w:rPr>
              <w:t>セールス担当者に対する現地研修、インセンティブ施策、オンライン研修</w:t>
            </w:r>
          </w:p>
          <w:p w14:paraId="15AC7910" w14:textId="7AEC0484" w:rsidR="004313F2" w:rsidRPr="004313F2" w:rsidRDefault="004313F2" w:rsidP="00BA6491">
            <w:pPr>
              <w:suppressAutoHyphens/>
              <w:kinsoku w:val="0"/>
              <w:wordWrap w:val="0"/>
              <w:autoSpaceDE w:val="0"/>
              <w:autoSpaceDN w:val="0"/>
              <w:spacing w:line="268" w:lineRule="exact"/>
              <w:ind w:firstLineChars="450" w:firstLine="963"/>
              <w:jc w:val="left"/>
              <w:rPr>
                <w:rFonts w:ascii="ＭＳ 明朝"/>
                <w:spacing w:val="2"/>
              </w:rPr>
            </w:pPr>
            <w:r w:rsidRPr="004313F2">
              <w:rPr>
                <w:rFonts w:ascii="ＭＳ 明朝" w:hint="eastAsia"/>
                <w:spacing w:val="2"/>
              </w:rPr>
              <w:t>等</w:t>
            </w:r>
            <w:r w:rsidR="00D11C6A">
              <w:rPr>
                <w:rFonts w:ascii="ＭＳ 明朝" w:hint="eastAsia"/>
                <w:spacing w:val="2"/>
              </w:rPr>
              <w:t>・</w:t>
            </w:r>
            <w:r w:rsidRPr="004313F2">
              <w:rPr>
                <w:rFonts w:ascii="ＭＳ 明朝" w:hint="eastAsia"/>
                <w:spacing w:val="2"/>
              </w:rPr>
              <w:t>商品設定（リアル版・ＷＥＢ版）及び販売促進策</w:t>
            </w:r>
          </w:p>
          <w:p w14:paraId="14AD25AB" w14:textId="1712BD49" w:rsidR="004313F2" w:rsidRPr="004313F2" w:rsidRDefault="00377D65" w:rsidP="00BA6491">
            <w:pPr>
              <w:suppressAutoHyphens/>
              <w:kinsoku w:val="0"/>
              <w:wordWrap w:val="0"/>
              <w:autoSpaceDE w:val="0"/>
              <w:autoSpaceDN w:val="0"/>
              <w:spacing w:line="268" w:lineRule="exact"/>
              <w:ind w:firstLineChars="350" w:firstLine="749"/>
              <w:jc w:val="left"/>
              <w:rPr>
                <w:rFonts w:ascii="ＭＳ 明朝"/>
                <w:spacing w:val="2"/>
              </w:rPr>
            </w:pPr>
            <w:r>
              <w:rPr>
                <w:rFonts w:ascii="ＭＳ 明朝" w:hint="eastAsia"/>
                <w:spacing w:val="2"/>
              </w:rPr>
              <w:t>・</w:t>
            </w:r>
            <w:r w:rsidR="004313F2" w:rsidRPr="004313F2">
              <w:rPr>
                <w:rFonts w:ascii="ＭＳ 明朝" w:hint="eastAsia"/>
                <w:spacing w:val="2"/>
              </w:rPr>
              <w:t>ＷＥＢを利用する総合的な販促展開、ＳＮＳ活用によるＰＲ展開</w:t>
            </w:r>
          </w:p>
          <w:p w14:paraId="564874DC" w14:textId="66114549" w:rsidR="004313F2" w:rsidRPr="004313F2" w:rsidRDefault="004313F2" w:rsidP="001F7231">
            <w:pPr>
              <w:suppressAutoHyphens/>
              <w:kinsoku w:val="0"/>
              <w:wordWrap w:val="0"/>
              <w:autoSpaceDE w:val="0"/>
              <w:autoSpaceDN w:val="0"/>
              <w:spacing w:line="268" w:lineRule="exact"/>
              <w:ind w:firstLineChars="400" w:firstLine="856"/>
              <w:jc w:val="left"/>
              <w:rPr>
                <w:rFonts w:ascii="ＭＳ 明朝"/>
                <w:spacing w:val="2"/>
              </w:rPr>
            </w:pPr>
            <w:r w:rsidRPr="004313F2">
              <w:rPr>
                <w:rFonts w:ascii="ＭＳ 明朝" w:hint="eastAsia"/>
                <w:spacing w:val="2"/>
              </w:rPr>
              <w:t xml:space="preserve">　</w:t>
            </w:r>
            <w:r w:rsidR="00BA6491">
              <w:rPr>
                <w:rFonts w:ascii="ＭＳ 明朝" w:hint="eastAsia"/>
                <w:spacing w:val="2"/>
              </w:rPr>
              <w:t xml:space="preserve"> </w:t>
            </w:r>
            <w:r w:rsidRPr="004313F2">
              <w:rPr>
                <w:rFonts w:ascii="ＭＳ 明朝" w:hint="eastAsia"/>
                <w:spacing w:val="2"/>
              </w:rPr>
              <w:t>※各社が得意とする独自手法の場合、具体的な実施内容を出来る限り詳細</w:t>
            </w:r>
            <w:r w:rsidR="001F7231">
              <w:rPr>
                <w:rFonts w:ascii="ＭＳ 明朝" w:hint="eastAsia"/>
                <w:spacing w:val="2"/>
              </w:rPr>
              <w:t xml:space="preserve">　　　　</w:t>
            </w:r>
            <w:r w:rsidR="00BA6491">
              <w:rPr>
                <w:rFonts w:ascii="ＭＳ 明朝" w:hint="eastAsia"/>
                <w:spacing w:val="2"/>
              </w:rPr>
              <w:t xml:space="preserve">   </w:t>
            </w:r>
            <w:r w:rsidRPr="004313F2">
              <w:rPr>
                <w:rFonts w:ascii="ＭＳ 明朝" w:hint="eastAsia"/>
                <w:spacing w:val="2"/>
              </w:rPr>
              <w:t>に解りやすく記載ください。</w:t>
            </w:r>
          </w:p>
          <w:p w14:paraId="34B8124F" w14:textId="77777777" w:rsidR="004313F2" w:rsidRPr="004313F2" w:rsidRDefault="004313F2" w:rsidP="004313F2">
            <w:pPr>
              <w:suppressAutoHyphens/>
              <w:kinsoku w:val="0"/>
              <w:wordWrap w:val="0"/>
              <w:autoSpaceDE w:val="0"/>
              <w:autoSpaceDN w:val="0"/>
              <w:spacing w:line="268" w:lineRule="exact"/>
              <w:ind w:firstLineChars="400" w:firstLine="856"/>
              <w:jc w:val="left"/>
              <w:rPr>
                <w:rFonts w:ascii="ＭＳ 明朝"/>
                <w:spacing w:val="2"/>
              </w:rPr>
            </w:pPr>
          </w:p>
          <w:p w14:paraId="14A33A3E" w14:textId="77777777" w:rsidR="004313F2" w:rsidRPr="004313F2" w:rsidRDefault="004313F2" w:rsidP="004313F2">
            <w:pPr>
              <w:suppressAutoHyphens/>
              <w:kinsoku w:val="0"/>
              <w:wordWrap w:val="0"/>
              <w:autoSpaceDE w:val="0"/>
              <w:autoSpaceDN w:val="0"/>
              <w:spacing w:line="268" w:lineRule="exact"/>
              <w:jc w:val="left"/>
              <w:rPr>
                <w:rFonts w:ascii="ＭＳ 明朝"/>
                <w:spacing w:val="2"/>
              </w:rPr>
            </w:pPr>
            <w:r w:rsidRPr="004313F2">
              <w:rPr>
                <w:rFonts w:ascii="ＭＳ 明朝" w:hint="eastAsia"/>
                <w:spacing w:val="2"/>
              </w:rPr>
              <w:t>【その他の取組】</w:t>
            </w:r>
          </w:p>
          <w:p w14:paraId="54FE1252" w14:textId="77777777" w:rsidR="004313F2" w:rsidRPr="004313F2" w:rsidRDefault="004313F2" w:rsidP="004313F2">
            <w:pPr>
              <w:suppressAutoHyphens/>
              <w:kinsoku w:val="0"/>
              <w:wordWrap w:val="0"/>
              <w:autoSpaceDE w:val="0"/>
              <w:autoSpaceDN w:val="0"/>
              <w:spacing w:line="268" w:lineRule="exact"/>
              <w:jc w:val="left"/>
              <w:rPr>
                <w:rFonts w:ascii="ＭＳ 明朝"/>
                <w:spacing w:val="2"/>
              </w:rPr>
            </w:pPr>
            <w:r w:rsidRPr="004313F2">
              <w:rPr>
                <w:rFonts w:ascii="ＭＳ 明朝" w:hint="eastAsia"/>
                <w:spacing w:val="2"/>
              </w:rPr>
              <w:t xml:space="preserve">　　・多面的な取組に繋がる効果的だと考えられる販売促進策</w:t>
            </w:r>
          </w:p>
          <w:p w14:paraId="3211BDAA" w14:textId="77777777" w:rsidR="004313F2" w:rsidRPr="004313F2" w:rsidRDefault="004313F2" w:rsidP="004313F2">
            <w:pPr>
              <w:suppressAutoHyphens/>
              <w:kinsoku w:val="0"/>
              <w:wordWrap w:val="0"/>
              <w:autoSpaceDE w:val="0"/>
              <w:autoSpaceDN w:val="0"/>
              <w:spacing w:line="268" w:lineRule="exact"/>
              <w:jc w:val="left"/>
              <w:rPr>
                <w:rFonts w:ascii="ＭＳ 明朝"/>
                <w:spacing w:val="2"/>
              </w:rPr>
            </w:pPr>
          </w:p>
        </w:tc>
      </w:tr>
    </w:tbl>
    <w:p w14:paraId="11E141E4" w14:textId="77777777" w:rsidR="004313F2" w:rsidRPr="004313F2" w:rsidRDefault="004313F2" w:rsidP="004313F2">
      <w:pPr>
        <w:adjustRightInd/>
        <w:rPr>
          <w:rFonts w:cs="ＭＳ 明朝"/>
          <w:sz w:val="24"/>
          <w:szCs w:val="24"/>
        </w:rPr>
      </w:pPr>
    </w:p>
    <w:p w14:paraId="431CF1B8" w14:textId="77777777" w:rsidR="004313F2" w:rsidRPr="004313F2" w:rsidRDefault="004313F2" w:rsidP="005052F9">
      <w:pPr>
        <w:adjustRightInd/>
        <w:rPr>
          <w:rFonts w:cs="ＭＳ 明朝"/>
          <w:sz w:val="24"/>
          <w:szCs w:val="24"/>
        </w:rPr>
      </w:pPr>
    </w:p>
    <w:sectPr w:rsidR="004313F2" w:rsidRPr="004313F2" w:rsidSect="00817313">
      <w:headerReference w:type="default" r:id="rId7"/>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DBE5B" w14:textId="77777777" w:rsidR="00F17970" w:rsidRDefault="00F17970" w:rsidP="00273F1E">
      <w:r>
        <w:separator/>
      </w:r>
    </w:p>
  </w:endnote>
  <w:endnote w:type="continuationSeparator" w:id="0">
    <w:p w14:paraId="61222824" w14:textId="77777777" w:rsidR="00F17970" w:rsidRDefault="00F17970" w:rsidP="0027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2964C" w14:textId="77777777" w:rsidR="00F17970" w:rsidRDefault="00F17970" w:rsidP="00273F1E">
      <w:r>
        <w:separator/>
      </w:r>
    </w:p>
  </w:footnote>
  <w:footnote w:type="continuationSeparator" w:id="0">
    <w:p w14:paraId="1A9478B8" w14:textId="77777777" w:rsidR="00F17970" w:rsidRDefault="00F17970" w:rsidP="00273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F5E5" w14:textId="42C91B40" w:rsidR="00447B15" w:rsidRDefault="00447B15">
    <w:pPr>
      <w:pStyle w:val="a3"/>
    </w:pPr>
  </w:p>
  <w:p w14:paraId="1412C40F" w14:textId="701A6555" w:rsidR="00447B15" w:rsidRDefault="00447B15">
    <w:pPr>
      <w:pStyle w:val="a3"/>
    </w:pPr>
  </w:p>
  <w:p w14:paraId="04C5B810" w14:textId="6A09206B" w:rsidR="00447B15" w:rsidRDefault="00447B15">
    <w:pPr>
      <w:pStyle w:val="a3"/>
    </w:pPr>
  </w:p>
  <w:p w14:paraId="2B880AC4" w14:textId="65A87E6E" w:rsidR="00447B15" w:rsidRDefault="00447B15">
    <w:pPr>
      <w:pStyle w:val="a3"/>
    </w:pPr>
  </w:p>
  <w:p w14:paraId="09E1A0B5" w14:textId="77777777" w:rsidR="00377D65" w:rsidRDefault="00377D6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41872"/>
    <w:multiLevelType w:val="hybridMultilevel"/>
    <w:tmpl w:val="51B4C77A"/>
    <w:lvl w:ilvl="0" w:tplc="378EA79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0E6280B"/>
    <w:multiLevelType w:val="hybridMultilevel"/>
    <w:tmpl w:val="8F66CE98"/>
    <w:lvl w:ilvl="0" w:tplc="54D85210">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30F2649D"/>
    <w:multiLevelType w:val="hybridMultilevel"/>
    <w:tmpl w:val="14D475AA"/>
    <w:lvl w:ilvl="0" w:tplc="0EB8EBF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54463D45"/>
    <w:multiLevelType w:val="hybridMultilevel"/>
    <w:tmpl w:val="00566510"/>
    <w:lvl w:ilvl="0" w:tplc="79A403C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622B4973"/>
    <w:multiLevelType w:val="hybridMultilevel"/>
    <w:tmpl w:val="677C6E2A"/>
    <w:lvl w:ilvl="0" w:tplc="B15E0D9C">
      <w:start w:val="1"/>
      <w:numFmt w:val="decimalEnclosedCircle"/>
      <w:lvlText w:val="%1"/>
      <w:lvlJc w:val="left"/>
      <w:pPr>
        <w:ind w:left="934" w:hanging="360"/>
      </w:pPr>
      <w:rPr>
        <w:rFonts w:hint="default"/>
      </w:rPr>
    </w:lvl>
    <w:lvl w:ilvl="1" w:tplc="04090017" w:tentative="1">
      <w:start w:val="1"/>
      <w:numFmt w:val="aiueoFullWidth"/>
      <w:lvlText w:val="(%2)"/>
      <w:lvlJc w:val="left"/>
      <w:pPr>
        <w:ind w:left="1414" w:hanging="420"/>
      </w:pPr>
    </w:lvl>
    <w:lvl w:ilvl="2" w:tplc="04090011" w:tentative="1">
      <w:start w:val="1"/>
      <w:numFmt w:val="decimalEnclosedCircle"/>
      <w:lvlText w:val="%3"/>
      <w:lvlJc w:val="left"/>
      <w:pPr>
        <w:ind w:left="1834" w:hanging="420"/>
      </w:pPr>
    </w:lvl>
    <w:lvl w:ilvl="3" w:tplc="0409000F" w:tentative="1">
      <w:start w:val="1"/>
      <w:numFmt w:val="decimal"/>
      <w:lvlText w:val="%4."/>
      <w:lvlJc w:val="left"/>
      <w:pPr>
        <w:ind w:left="2254" w:hanging="420"/>
      </w:pPr>
    </w:lvl>
    <w:lvl w:ilvl="4" w:tplc="04090017" w:tentative="1">
      <w:start w:val="1"/>
      <w:numFmt w:val="aiueoFullWidth"/>
      <w:lvlText w:val="(%5)"/>
      <w:lvlJc w:val="left"/>
      <w:pPr>
        <w:ind w:left="2674" w:hanging="420"/>
      </w:pPr>
    </w:lvl>
    <w:lvl w:ilvl="5" w:tplc="04090011" w:tentative="1">
      <w:start w:val="1"/>
      <w:numFmt w:val="decimalEnclosedCircle"/>
      <w:lvlText w:val="%6"/>
      <w:lvlJc w:val="left"/>
      <w:pPr>
        <w:ind w:left="3094" w:hanging="420"/>
      </w:pPr>
    </w:lvl>
    <w:lvl w:ilvl="6" w:tplc="0409000F" w:tentative="1">
      <w:start w:val="1"/>
      <w:numFmt w:val="decimal"/>
      <w:lvlText w:val="%7."/>
      <w:lvlJc w:val="left"/>
      <w:pPr>
        <w:ind w:left="3514" w:hanging="420"/>
      </w:pPr>
    </w:lvl>
    <w:lvl w:ilvl="7" w:tplc="04090017" w:tentative="1">
      <w:start w:val="1"/>
      <w:numFmt w:val="aiueoFullWidth"/>
      <w:lvlText w:val="(%8)"/>
      <w:lvlJc w:val="left"/>
      <w:pPr>
        <w:ind w:left="3934" w:hanging="420"/>
      </w:pPr>
    </w:lvl>
    <w:lvl w:ilvl="8" w:tplc="04090011" w:tentative="1">
      <w:start w:val="1"/>
      <w:numFmt w:val="decimalEnclosedCircle"/>
      <w:lvlText w:val="%9"/>
      <w:lvlJc w:val="left"/>
      <w:pPr>
        <w:ind w:left="4354" w:hanging="420"/>
      </w:pPr>
    </w:lvl>
  </w:abstractNum>
  <w:abstractNum w:abstractNumId="5" w15:restartNumberingAfterBreak="0">
    <w:nsid w:val="77374DA4"/>
    <w:multiLevelType w:val="hybridMultilevel"/>
    <w:tmpl w:val="3D544D8C"/>
    <w:lvl w:ilvl="0" w:tplc="0B78390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419638166">
    <w:abstractNumId w:val="1"/>
  </w:num>
  <w:num w:numId="2" w16cid:durableId="1043480116">
    <w:abstractNumId w:val="4"/>
  </w:num>
  <w:num w:numId="3" w16cid:durableId="811943077">
    <w:abstractNumId w:val="0"/>
  </w:num>
  <w:num w:numId="4" w16cid:durableId="2104035773">
    <w:abstractNumId w:val="5"/>
  </w:num>
  <w:num w:numId="5" w16cid:durableId="797719388">
    <w:abstractNumId w:val="2"/>
  </w:num>
  <w:num w:numId="6" w16cid:durableId="1313606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52"/>
    <w:rsid w:val="00012FCC"/>
    <w:rsid w:val="0003035A"/>
    <w:rsid w:val="00034494"/>
    <w:rsid w:val="00046168"/>
    <w:rsid w:val="00064611"/>
    <w:rsid w:val="000A19E9"/>
    <w:rsid w:val="000A1D0A"/>
    <w:rsid w:val="000A7106"/>
    <w:rsid w:val="000B3F4B"/>
    <w:rsid w:val="000B78A0"/>
    <w:rsid w:val="000D432D"/>
    <w:rsid w:val="000D7C6F"/>
    <w:rsid w:val="000E725E"/>
    <w:rsid w:val="00106B83"/>
    <w:rsid w:val="001168DA"/>
    <w:rsid w:val="00126569"/>
    <w:rsid w:val="001466A4"/>
    <w:rsid w:val="00150CA4"/>
    <w:rsid w:val="001550DD"/>
    <w:rsid w:val="00164240"/>
    <w:rsid w:val="0016784C"/>
    <w:rsid w:val="00180A8E"/>
    <w:rsid w:val="00191ED3"/>
    <w:rsid w:val="001C3B72"/>
    <w:rsid w:val="001D18F3"/>
    <w:rsid w:val="001E35A5"/>
    <w:rsid w:val="001F29C8"/>
    <w:rsid w:val="001F7231"/>
    <w:rsid w:val="0022041E"/>
    <w:rsid w:val="00253C50"/>
    <w:rsid w:val="0026119E"/>
    <w:rsid w:val="0026750B"/>
    <w:rsid w:val="00273F1E"/>
    <w:rsid w:val="0028142B"/>
    <w:rsid w:val="002A7727"/>
    <w:rsid w:val="002C33D2"/>
    <w:rsid w:val="00303EB2"/>
    <w:rsid w:val="0031176F"/>
    <w:rsid w:val="0033332A"/>
    <w:rsid w:val="0033783A"/>
    <w:rsid w:val="00341116"/>
    <w:rsid w:val="00350946"/>
    <w:rsid w:val="00357316"/>
    <w:rsid w:val="0036752E"/>
    <w:rsid w:val="00377D65"/>
    <w:rsid w:val="00393D77"/>
    <w:rsid w:val="003A2CF6"/>
    <w:rsid w:val="003B012F"/>
    <w:rsid w:val="003B6A88"/>
    <w:rsid w:val="00415476"/>
    <w:rsid w:val="004167DA"/>
    <w:rsid w:val="0043127F"/>
    <w:rsid w:val="004313F2"/>
    <w:rsid w:val="004473BA"/>
    <w:rsid w:val="00447B15"/>
    <w:rsid w:val="00450ABC"/>
    <w:rsid w:val="004526C8"/>
    <w:rsid w:val="00454C9B"/>
    <w:rsid w:val="004678B2"/>
    <w:rsid w:val="00477D44"/>
    <w:rsid w:val="0048030E"/>
    <w:rsid w:val="004846AB"/>
    <w:rsid w:val="004906A6"/>
    <w:rsid w:val="004917B7"/>
    <w:rsid w:val="004A0C8E"/>
    <w:rsid w:val="004A2452"/>
    <w:rsid w:val="004A270D"/>
    <w:rsid w:val="004A327E"/>
    <w:rsid w:val="004B3BD1"/>
    <w:rsid w:val="004C66A8"/>
    <w:rsid w:val="004E027C"/>
    <w:rsid w:val="004E4E66"/>
    <w:rsid w:val="004E5EBE"/>
    <w:rsid w:val="004E7EE2"/>
    <w:rsid w:val="004F2CE2"/>
    <w:rsid w:val="00502909"/>
    <w:rsid w:val="005052F9"/>
    <w:rsid w:val="0051420D"/>
    <w:rsid w:val="00516832"/>
    <w:rsid w:val="0053731F"/>
    <w:rsid w:val="0054239A"/>
    <w:rsid w:val="00543133"/>
    <w:rsid w:val="00545686"/>
    <w:rsid w:val="00554CEC"/>
    <w:rsid w:val="00577E95"/>
    <w:rsid w:val="00585EEE"/>
    <w:rsid w:val="00587CED"/>
    <w:rsid w:val="00592BED"/>
    <w:rsid w:val="005A096D"/>
    <w:rsid w:val="005A1566"/>
    <w:rsid w:val="005A2D40"/>
    <w:rsid w:val="005A65E0"/>
    <w:rsid w:val="005C0C1D"/>
    <w:rsid w:val="005C505B"/>
    <w:rsid w:val="005D1441"/>
    <w:rsid w:val="005D24B3"/>
    <w:rsid w:val="005D38CB"/>
    <w:rsid w:val="005E046E"/>
    <w:rsid w:val="005E5AB6"/>
    <w:rsid w:val="0062096F"/>
    <w:rsid w:val="0062665C"/>
    <w:rsid w:val="00627963"/>
    <w:rsid w:val="006443B0"/>
    <w:rsid w:val="00645485"/>
    <w:rsid w:val="00671768"/>
    <w:rsid w:val="0068062B"/>
    <w:rsid w:val="00680F9D"/>
    <w:rsid w:val="00681BF6"/>
    <w:rsid w:val="006836DF"/>
    <w:rsid w:val="006A5D1D"/>
    <w:rsid w:val="006B1EEA"/>
    <w:rsid w:val="006B2FFB"/>
    <w:rsid w:val="006C3CC6"/>
    <w:rsid w:val="00711EB5"/>
    <w:rsid w:val="007248CD"/>
    <w:rsid w:val="00743A68"/>
    <w:rsid w:val="00751BAE"/>
    <w:rsid w:val="00767131"/>
    <w:rsid w:val="00786EDE"/>
    <w:rsid w:val="007906F7"/>
    <w:rsid w:val="007A091E"/>
    <w:rsid w:val="007B18ED"/>
    <w:rsid w:val="007B3513"/>
    <w:rsid w:val="007B7769"/>
    <w:rsid w:val="007C5C06"/>
    <w:rsid w:val="007D0FB7"/>
    <w:rsid w:val="007D6FAF"/>
    <w:rsid w:val="007E5884"/>
    <w:rsid w:val="007E64A3"/>
    <w:rsid w:val="00805F08"/>
    <w:rsid w:val="00814531"/>
    <w:rsid w:val="00817313"/>
    <w:rsid w:val="00823F6E"/>
    <w:rsid w:val="00832D87"/>
    <w:rsid w:val="00836AE2"/>
    <w:rsid w:val="0084165D"/>
    <w:rsid w:val="0086307E"/>
    <w:rsid w:val="00863CDF"/>
    <w:rsid w:val="00885429"/>
    <w:rsid w:val="00885B47"/>
    <w:rsid w:val="008B5990"/>
    <w:rsid w:val="008B6CA2"/>
    <w:rsid w:val="008C14ED"/>
    <w:rsid w:val="008C6ACE"/>
    <w:rsid w:val="008F58EB"/>
    <w:rsid w:val="00907324"/>
    <w:rsid w:val="00916853"/>
    <w:rsid w:val="00932D50"/>
    <w:rsid w:val="00953864"/>
    <w:rsid w:val="00955EA3"/>
    <w:rsid w:val="00956C81"/>
    <w:rsid w:val="00965BED"/>
    <w:rsid w:val="0096719C"/>
    <w:rsid w:val="00972932"/>
    <w:rsid w:val="0098781F"/>
    <w:rsid w:val="00990753"/>
    <w:rsid w:val="00992E4A"/>
    <w:rsid w:val="009C1EE7"/>
    <w:rsid w:val="009E1962"/>
    <w:rsid w:val="009E4521"/>
    <w:rsid w:val="009F00B8"/>
    <w:rsid w:val="00A10D37"/>
    <w:rsid w:val="00A12385"/>
    <w:rsid w:val="00A22F71"/>
    <w:rsid w:val="00A26660"/>
    <w:rsid w:val="00A26B10"/>
    <w:rsid w:val="00A46201"/>
    <w:rsid w:val="00A56CF7"/>
    <w:rsid w:val="00A63AA2"/>
    <w:rsid w:val="00A64C08"/>
    <w:rsid w:val="00A663D7"/>
    <w:rsid w:val="00A736E8"/>
    <w:rsid w:val="00A82114"/>
    <w:rsid w:val="00A95B7C"/>
    <w:rsid w:val="00AB3281"/>
    <w:rsid w:val="00AB440E"/>
    <w:rsid w:val="00AD6BFD"/>
    <w:rsid w:val="00AE4C38"/>
    <w:rsid w:val="00AF0899"/>
    <w:rsid w:val="00AF76FE"/>
    <w:rsid w:val="00B031C4"/>
    <w:rsid w:val="00B15557"/>
    <w:rsid w:val="00B25E45"/>
    <w:rsid w:val="00B322E2"/>
    <w:rsid w:val="00B3385B"/>
    <w:rsid w:val="00B360C6"/>
    <w:rsid w:val="00B53590"/>
    <w:rsid w:val="00B54497"/>
    <w:rsid w:val="00B55AB8"/>
    <w:rsid w:val="00BA6491"/>
    <w:rsid w:val="00BE28E5"/>
    <w:rsid w:val="00C160BE"/>
    <w:rsid w:val="00C24922"/>
    <w:rsid w:val="00C27751"/>
    <w:rsid w:val="00C30204"/>
    <w:rsid w:val="00C46B5B"/>
    <w:rsid w:val="00C50F6E"/>
    <w:rsid w:val="00C54F55"/>
    <w:rsid w:val="00C560E7"/>
    <w:rsid w:val="00C648A6"/>
    <w:rsid w:val="00C66FD3"/>
    <w:rsid w:val="00C75CB8"/>
    <w:rsid w:val="00C84757"/>
    <w:rsid w:val="00CA2089"/>
    <w:rsid w:val="00CF5198"/>
    <w:rsid w:val="00D05548"/>
    <w:rsid w:val="00D07CFA"/>
    <w:rsid w:val="00D118C7"/>
    <w:rsid w:val="00D11C6A"/>
    <w:rsid w:val="00D23C5A"/>
    <w:rsid w:val="00D267EB"/>
    <w:rsid w:val="00D31115"/>
    <w:rsid w:val="00D40C7D"/>
    <w:rsid w:val="00D419A9"/>
    <w:rsid w:val="00D7627B"/>
    <w:rsid w:val="00D87CD0"/>
    <w:rsid w:val="00D90257"/>
    <w:rsid w:val="00D915B7"/>
    <w:rsid w:val="00D9277A"/>
    <w:rsid w:val="00D94DB3"/>
    <w:rsid w:val="00D956BB"/>
    <w:rsid w:val="00DA7BE2"/>
    <w:rsid w:val="00DB280D"/>
    <w:rsid w:val="00DF088D"/>
    <w:rsid w:val="00DF6A3D"/>
    <w:rsid w:val="00E04B87"/>
    <w:rsid w:val="00E1189A"/>
    <w:rsid w:val="00E15BC9"/>
    <w:rsid w:val="00E24502"/>
    <w:rsid w:val="00E354A0"/>
    <w:rsid w:val="00E3555A"/>
    <w:rsid w:val="00E44DDA"/>
    <w:rsid w:val="00E57A0F"/>
    <w:rsid w:val="00E62FDB"/>
    <w:rsid w:val="00E64191"/>
    <w:rsid w:val="00E66734"/>
    <w:rsid w:val="00E674BA"/>
    <w:rsid w:val="00E8397E"/>
    <w:rsid w:val="00E850C3"/>
    <w:rsid w:val="00E96865"/>
    <w:rsid w:val="00EA521E"/>
    <w:rsid w:val="00ED35A8"/>
    <w:rsid w:val="00EE4F27"/>
    <w:rsid w:val="00EE623C"/>
    <w:rsid w:val="00F03B30"/>
    <w:rsid w:val="00F07DB8"/>
    <w:rsid w:val="00F14B65"/>
    <w:rsid w:val="00F17353"/>
    <w:rsid w:val="00F17970"/>
    <w:rsid w:val="00F22907"/>
    <w:rsid w:val="00F32BA0"/>
    <w:rsid w:val="00F44ED2"/>
    <w:rsid w:val="00F534CD"/>
    <w:rsid w:val="00F62829"/>
    <w:rsid w:val="00F7182B"/>
    <w:rsid w:val="00F75F57"/>
    <w:rsid w:val="00F873E8"/>
    <w:rsid w:val="00F95329"/>
    <w:rsid w:val="00FB6761"/>
    <w:rsid w:val="00FD3C96"/>
    <w:rsid w:val="00FF3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D3F6B"/>
  <w15:docId w15:val="{233A5459-A3AC-443D-9B14-51DF3418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452"/>
    <w:pPr>
      <w:widowControl w:val="0"/>
      <w:overflowPunct w:val="0"/>
      <w:adjustRightInd w:val="0"/>
      <w:jc w:val="both"/>
      <w:textAlignment w:val="baseline"/>
    </w:pPr>
    <w:rPr>
      <w:rFonts w:ascii="Times New Roman"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3F1E"/>
    <w:pPr>
      <w:tabs>
        <w:tab w:val="center" w:pos="4252"/>
        <w:tab w:val="right" w:pos="8504"/>
      </w:tabs>
      <w:snapToGrid w:val="0"/>
    </w:pPr>
  </w:style>
  <w:style w:type="character" w:customStyle="1" w:styleId="a4">
    <w:name w:val="ヘッダー (文字)"/>
    <w:basedOn w:val="a0"/>
    <w:link w:val="a3"/>
    <w:uiPriority w:val="99"/>
    <w:rsid w:val="00273F1E"/>
    <w:rPr>
      <w:rFonts w:ascii="Times New Roman" w:eastAsia="ＭＳ 明朝" w:hAnsi="Times New Roman" w:cs="Times New Roman"/>
      <w:kern w:val="0"/>
      <w:szCs w:val="21"/>
    </w:rPr>
  </w:style>
  <w:style w:type="paragraph" w:styleId="a5">
    <w:name w:val="footer"/>
    <w:basedOn w:val="a"/>
    <w:link w:val="a6"/>
    <w:uiPriority w:val="99"/>
    <w:unhideWhenUsed/>
    <w:rsid w:val="00273F1E"/>
    <w:pPr>
      <w:tabs>
        <w:tab w:val="center" w:pos="4252"/>
        <w:tab w:val="right" w:pos="8504"/>
      </w:tabs>
      <w:snapToGrid w:val="0"/>
    </w:pPr>
  </w:style>
  <w:style w:type="character" w:customStyle="1" w:styleId="a6">
    <w:name w:val="フッター (文字)"/>
    <w:basedOn w:val="a0"/>
    <w:link w:val="a5"/>
    <w:uiPriority w:val="99"/>
    <w:rsid w:val="00273F1E"/>
    <w:rPr>
      <w:rFonts w:ascii="Times New Roman" w:eastAsia="ＭＳ 明朝" w:hAnsi="Times New Roman" w:cs="Times New Roman"/>
      <w:kern w:val="0"/>
      <w:szCs w:val="21"/>
    </w:rPr>
  </w:style>
  <w:style w:type="paragraph" w:styleId="a7">
    <w:name w:val="Balloon Text"/>
    <w:basedOn w:val="a"/>
    <w:link w:val="a8"/>
    <w:uiPriority w:val="99"/>
    <w:semiHidden/>
    <w:unhideWhenUsed/>
    <w:rsid w:val="00E118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189A"/>
    <w:rPr>
      <w:rFonts w:asciiTheme="majorHAnsi" w:eastAsiaTheme="majorEastAsia" w:hAnsiTheme="majorHAnsi" w:cstheme="majorBidi"/>
      <w:kern w:val="0"/>
      <w:sz w:val="18"/>
      <w:szCs w:val="18"/>
    </w:rPr>
  </w:style>
  <w:style w:type="paragraph" w:styleId="a9">
    <w:name w:val="List Paragraph"/>
    <w:basedOn w:val="a"/>
    <w:uiPriority w:val="34"/>
    <w:qFormat/>
    <w:rsid w:val="00B031C4"/>
    <w:pPr>
      <w:ind w:leftChars="400" w:left="840"/>
    </w:pPr>
  </w:style>
  <w:style w:type="table" w:styleId="aa">
    <w:name w:val="Table Grid"/>
    <w:basedOn w:val="a1"/>
    <w:uiPriority w:val="59"/>
    <w:rsid w:val="00F75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5052F9"/>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77D65"/>
    <w:rPr>
      <w:sz w:val="18"/>
      <w:szCs w:val="18"/>
    </w:rPr>
  </w:style>
  <w:style w:type="paragraph" w:styleId="ac">
    <w:name w:val="annotation text"/>
    <w:basedOn w:val="a"/>
    <w:link w:val="ad"/>
    <w:uiPriority w:val="99"/>
    <w:semiHidden/>
    <w:unhideWhenUsed/>
    <w:rsid w:val="00377D65"/>
    <w:pPr>
      <w:jc w:val="left"/>
    </w:pPr>
  </w:style>
  <w:style w:type="character" w:customStyle="1" w:styleId="ad">
    <w:name w:val="コメント文字列 (文字)"/>
    <w:basedOn w:val="a0"/>
    <w:link w:val="ac"/>
    <w:uiPriority w:val="99"/>
    <w:semiHidden/>
    <w:rsid w:val="00377D65"/>
    <w:rPr>
      <w:rFonts w:ascii="Times New Roman" w:eastAsia="ＭＳ 明朝" w:hAnsi="Times New Roman" w:cs="Times New Roman"/>
      <w:kern w:val="0"/>
      <w:szCs w:val="21"/>
    </w:rPr>
  </w:style>
  <w:style w:type="paragraph" w:styleId="ae">
    <w:name w:val="annotation subject"/>
    <w:basedOn w:val="ac"/>
    <w:next w:val="ac"/>
    <w:link w:val="af"/>
    <w:uiPriority w:val="99"/>
    <w:semiHidden/>
    <w:unhideWhenUsed/>
    <w:rsid w:val="00377D65"/>
    <w:rPr>
      <w:b/>
      <w:bCs/>
    </w:rPr>
  </w:style>
  <w:style w:type="character" w:customStyle="1" w:styleId="af">
    <w:name w:val="コメント内容 (文字)"/>
    <w:basedOn w:val="ad"/>
    <w:link w:val="ae"/>
    <w:uiPriority w:val="99"/>
    <w:semiHidden/>
    <w:rsid w:val="00377D65"/>
    <w:rPr>
      <w:rFonts w:ascii="Times New Roman" w:eastAsia="ＭＳ 明朝" w:hAnsi="Times New Roman" w:cs="Times New Roman"/>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82226">
      <w:bodyDiv w:val="1"/>
      <w:marLeft w:val="0"/>
      <w:marRight w:val="0"/>
      <w:marTop w:val="0"/>
      <w:marBottom w:val="0"/>
      <w:divBdr>
        <w:top w:val="none" w:sz="0" w:space="0" w:color="auto"/>
        <w:left w:val="none" w:sz="0" w:space="0" w:color="auto"/>
        <w:bottom w:val="none" w:sz="0" w:space="0" w:color="auto"/>
        <w:right w:val="none" w:sz="0" w:space="0" w:color="auto"/>
      </w:divBdr>
    </w:div>
    <w:div w:id="1004744938">
      <w:bodyDiv w:val="1"/>
      <w:marLeft w:val="0"/>
      <w:marRight w:val="0"/>
      <w:marTop w:val="0"/>
      <w:marBottom w:val="0"/>
      <w:divBdr>
        <w:top w:val="none" w:sz="0" w:space="0" w:color="auto"/>
        <w:left w:val="none" w:sz="0" w:space="0" w:color="auto"/>
        <w:bottom w:val="none" w:sz="0" w:space="0" w:color="auto"/>
        <w:right w:val="none" w:sz="0" w:space="0" w:color="auto"/>
      </w:divBdr>
    </w:div>
    <w:div w:id="1769739056">
      <w:bodyDiv w:val="1"/>
      <w:marLeft w:val="0"/>
      <w:marRight w:val="0"/>
      <w:marTop w:val="0"/>
      <w:marBottom w:val="0"/>
      <w:divBdr>
        <w:top w:val="none" w:sz="0" w:space="0" w:color="auto"/>
        <w:left w:val="none" w:sz="0" w:space="0" w:color="auto"/>
        <w:bottom w:val="none" w:sz="0" w:space="0" w:color="auto"/>
        <w:right w:val="none" w:sz="0" w:space="0" w:color="auto"/>
      </w:divBdr>
    </w:div>
    <w:div w:id="181942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489</Words>
  <Characters>2792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三奈木　智史</dc:creator>
  <cp:lastModifiedBy>12</cp:lastModifiedBy>
  <cp:revision>3</cp:revision>
  <cp:lastPrinted>2022-04-13T00:52:00Z</cp:lastPrinted>
  <dcterms:created xsi:type="dcterms:W3CDTF">2026-03-27T00:33:00Z</dcterms:created>
  <dcterms:modified xsi:type="dcterms:W3CDTF">2026-03-27T00:37:00Z</dcterms:modified>
</cp:coreProperties>
</file>